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horzAnchor="margin" w:tblpY="-1779"/>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072"/>
      </w:tblGrid>
      <w:tr w:rsidR="00146882" w14:paraId="481FF143" w14:textId="77777777" w:rsidTr="00547DFF">
        <w:trPr>
          <w:trHeight w:hRule="exact" w:val="6464"/>
        </w:trPr>
        <w:tc>
          <w:tcPr>
            <w:tcW w:w="9072" w:type="dxa"/>
            <w:vAlign w:val="bottom"/>
          </w:tcPr>
          <w:p w14:paraId="5FA4961E" w14:textId="77777777" w:rsidR="00146882" w:rsidRPr="00A1673D" w:rsidRDefault="00BC3AC2" w:rsidP="00146882">
            <w:r>
              <w:fldChar w:fldCharType="begin"/>
            </w:r>
            <w:r>
              <w:instrText xml:space="preserve">  </w:instrText>
            </w:r>
            <w:r>
              <w:fldChar w:fldCharType="end"/>
            </w:r>
          </w:p>
        </w:tc>
      </w:tr>
      <w:tr w:rsidR="000907B5" w:rsidRPr="00A82800" w14:paraId="744B4761" w14:textId="77777777" w:rsidTr="001D7ABD">
        <w:trPr>
          <w:trHeight w:hRule="exact" w:val="4536"/>
        </w:trPr>
        <w:tc>
          <w:tcPr>
            <w:tcW w:w="9072" w:type="dxa"/>
          </w:tcPr>
          <w:p w14:paraId="0C77748E" w14:textId="7E699FE7" w:rsidR="00C94B0A" w:rsidRPr="00A82800" w:rsidRDefault="00150296" w:rsidP="00146882">
            <w:pPr>
              <w:pStyle w:val="DocTitle"/>
              <w:rPr>
                <w:lang w:val="fr-FR"/>
              </w:rPr>
            </w:pPr>
            <w:r w:rsidRPr="00A1673D">
              <w:fldChar w:fldCharType="begin"/>
            </w:r>
            <w:r w:rsidRPr="00A82800">
              <w:rPr>
                <w:lang w:val="fr-FR"/>
              </w:rPr>
              <w:instrText xml:space="preserve"> IF </w:instrText>
            </w:r>
            <w:r w:rsidR="00A82800">
              <w:fldChar w:fldCharType="begin"/>
            </w:r>
            <w:r w:rsidR="00A82800" w:rsidRPr="00A82800">
              <w:rPr>
                <w:lang w:val="fr-FR"/>
              </w:rPr>
              <w:instrText xml:space="preserve"> DOCVARIABLE  ClientName  \* MERGEFORMAT </w:instrText>
            </w:r>
            <w:r w:rsidR="00A82800">
              <w:fldChar w:fldCharType="separate"/>
            </w:r>
            <w:r w:rsidR="005F225F" w:rsidRPr="005F225F">
              <w:rPr>
                <w:b/>
                <w:bCs/>
                <w:lang w:val="fr-FR"/>
              </w:rPr>
              <w:instrText>Council Of</w:instrText>
            </w:r>
            <w:r w:rsidR="005F225F">
              <w:rPr>
                <w:lang w:val="fr-FR"/>
              </w:rPr>
              <w:instrText xml:space="preserve"> The Isles Of Scilly</w:instrText>
            </w:r>
            <w:r w:rsidR="00A82800">
              <w:rPr>
                <w:b/>
                <w:bCs/>
                <w:lang w:val="en-US"/>
              </w:rPr>
              <w:fldChar w:fldCharType="end"/>
            </w:r>
            <w:r w:rsidRPr="00A82800">
              <w:rPr>
                <w:lang w:val="fr-FR"/>
              </w:rPr>
              <w:instrText xml:space="preserve"> = "Error! No document variable supplied." " " </w:instrText>
            </w:r>
            <w:r w:rsidR="00A82800">
              <w:fldChar w:fldCharType="begin"/>
            </w:r>
            <w:r w:rsidR="00A82800" w:rsidRPr="00A82800">
              <w:rPr>
                <w:lang w:val="fr-FR"/>
              </w:rPr>
              <w:instrText xml:space="preserve"> DOCVARIABLE  ClientName \* MERGEFORMAT </w:instrText>
            </w:r>
            <w:r w:rsidR="00A82800">
              <w:fldChar w:fldCharType="separate"/>
            </w:r>
            <w:r w:rsidR="005F225F">
              <w:rPr>
                <w:lang w:val="fr-FR"/>
              </w:rPr>
              <w:instrText>Council Of The Isles Of Scilly</w:instrText>
            </w:r>
            <w:r w:rsidR="00A82800">
              <w:fldChar w:fldCharType="end"/>
            </w:r>
            <w:r w:rsidRPr="00A82800">
              <w:rPr>
                <w:lang w:val="fr-FR"/>
              </w:rPr>
              <w:instrText xml:space="preserve"> \* MERGEFORMAT </w:instrText>
            </w:r>
            <w:r w:rsidRPr="00A1673D">
              <w:fldChar w:fldCharType="separate"/>
            </w:r>
            <w:r w:rsidR="005F225F">
              <w:rPr>
                <w:noProof/>
                <w:lang w:val="fr-FR"/>
              </w:rPr>
              <w:t>Council Of The Isles Of Scilly</w:t>
            </w:r>
            <w:r w:rsidRPr="00A1673D">
              <w:fldChar w:fldCharType="end"/>
            </w:r>
          </w:p>
          <w:p w14:paraId="5DBF1D90" w14:textId="009138B8" w:rsidR="009601C5" w:rsidRPr="00A82800" w:rsidRDefault="00656EC0" w:rsidP="00146882">
            <w:pPr>
              <w:pStyle w:val="DocSubTitle"/>
              <w:rPr>
                <w:lang w:val="fr-FR"/>
              </w:rPr>
            </w:pPr>
            <w:r>
              <w:t>Museum and Cultural Centre Project</w:t>
            </w:r>
          </w:p>
          <w:p w14:paraId="07DDFD13" w14:textId="63616D43" w:rsidR="0053356B" w:rsidRPr="00150296" w:rsidRDefault="0053356B" w:rsidP="00380B8E">
            <w:pPr>
              <w:pStyle w:val="DocType"/>
              <w:rPr>
                <w:lang w:val="fr-FR"/>
              </w:rPr>
            </w:pPr>
            <w:r w:rsidRPr="00A1673D">
              <w:fldChar w:fldCharType="begin"/>
            </w:r>
            <w:r w:rsidRPr="00150296">
              <w:rPr>
                <w:lang w:val="fr-FR"/>
              </w:rPr>
              <w:instrText xml:space="preserve"> IF </w:instrText>
            </w:r>
            <w:r>
              <w:fldChar w:fldCharType="begin"/>
            </w:r>
            <w:r w:rsidRPr="00150296">
              <w:rPr>
                <w:lang w:val="fr-FR"/>
              </w:rPr>
              <w:instrText xml:space="preserve"> DOCVARIABLE  DocType  \* MERGEFORMAT </w:instrText>
            </w:r>
            <w:r>
              <w:fldChar w:fldCharType="separate"/>
            </w:r>
            <w:r w:rsidR="005F225F">
              <w:rPr>
                <w:lang w:val="fr-FR"/>
              </w:rPr>
              <w:instrText>Part 1 - Invitation To Tender</w:instrText>
            </w:r>
            <w:r>
              <w:fldChar w:fldCharType="end"/>
            </w:r>
            <w:r w:rsidRPr="00150296">
              <w:rPr>
                <w:lang w:val="fr-FR"/>
              </w:rPr>
              <w:instrText xml:space="preserve"> = "Error! No document variable supplied." " " </w:instrText>
            </w:r>
            <w:r>
              <w:fldChar w:fldCharType="begin"/>
            </w:r>
            <w:r w:rsidRPr="00150296">
              <w:rPr>
                <w:lang w:val="fr-FR"/>
              </w:rPr>
              <w:instrText xml:space="preserve"> DOCVARIABLE  DocType \* MERGEFORMAT </w:instrText>
            </w:r>
            <w:r>
              <w:fldChar w:fldCharType="separate"/>
            </w:r>
            <w:r w:rsidR="005F225F">
              <w:rPr>
                <w:lang w:val="fr-FR"/>
              </w:rPr>
              <w:instrText>Part 1 - Invitation To Tender</w:instrText>
            </w:r>
            <w:r>
              <w:fldChar w:fldCharType="end"/>
            </w:r>
            <w:r w:rsidRPr="00150296">
              <w:rPr>
                <w:lang w:val="fr-FR"/>
              </w:rPr>
              <w:instrText xml:space="preserve"> \* MERGEFORMAT </w:instrText>
            </w:r>
            <w:r w:rsidRPr="00A1673D">
              <w:fldChar w:fldCharType="separate"/>
            </w:r>
            <w:r w:rsidR="005F225F">
              <w:rPr>
                <w:noProof/>
                <w:lang w:val="fr-FR"/>
              </w:rPr>
              <w:t>Part 1 - Invitation To Tender</w:t>
            </w:r>
            <w:r w:rsidRPr="00A1673D">
              <w:fldChar w:fldCharType="end"/>
            </w:r>
          </w:p>
          <w:p w14:paraId="6A427A9F" w14:textId="5E398930" w:rsidR="006D2828" w:rsidRPr="00A82800" w:rsidRDefault="006D2828" w:rsidP="00380B8E">
            <w:pPr>
              <w:pStyle w:val="DocSubTitle"/>
              <w:rPr>
                <w:lang w:val="fr-FR"/>
              </w:rPr>
            </w:pPr>
          </w:p>
          <w:p w14:paraId="136712DC" w14:textId="146A952E" w:rsidR="006D2828" w:rsidRPr="00A82800" w:rsidRDefault="006D2828" w:rsidP="006D2828">
            <w:pPr>
              <w:pStyle w:val="DocDate"/>
              <w:rPr>
                <w:lang w:val="fr-FR"/>
              </w:rPr>
            </w:pPr>
            <w:r w:rsidRPr="00A1673D">
              <w:fldChar w:fldCharType="begin"/>
            </w:r>
            <w:r w:rsidRPr="00150296">
              <w:rPr>
                <w:lang w:val="fr-FR"/>
              </w:rPr>
              <w:instrText xml:space="preserve"> IF </w:instrText>
            </w:r>
            <w:r>
              <w:fldChar w:fldCharType="begin"/>
            </w:r>
            <w:r w:rsidRPr="00150296">
              <w:rPr>
                <w:lang w:val="fr-FR"/>
              </w:rPr>
              <w:instrText xml:space="preserve"> DOCVARIABLE  DocDate  \* MERGEFORMAT </w:instrText>
            </w:r>
            <w:r>
              <w:fldChar w:fldCharType="separate"/>
            </w:r>
            <w:r w:rsidR="005F225F">
              <w:rPr>
                <w:lang w:val="fr-FR"/>
              </w:rPr>
              <w:instrText>30 June 2023</w:instrText>
            </w:r>
            <w:r>
              <w:fldChar w:fldCharType="end"/>
            </w:r>
            <w:r w:rsidRPr="00150296">
              <w:rPr>
                <w:lang w:val="fr-FR"/>
              </w:rPr>
              <w:instrText xml:space="preserve"> = "Error! No document variable supplied." " " </w:instrText>
            </w:r>
            <w:r>
              <w:fldChar w:fldCharType="begin"/>
            </w:r>
            <w:r w:rsidRPr="00150296">
              <w:rPr>
                <w:lang w:val="fr-FR"/>
              </w:rPr>
              <w:instrText xml:space="preserve"> DOCVARIABLE  DocDate \* MERGEFORMAT </w:instrText>
            </w:r>
            <w:r>
              <w:fldChar w:fldCharType="separate"/>
            </w:r>
            <w:r w:rsidR="005F225F">
              <w:rPr>
                <w:lang w:val="fr-FR"/>
              </w:rPr>
              <w:instrText>30 June 2023</w:instrText>
            </w:r>
            <w:r>
              <w:fldChar w:fldCharType="end"/>
            </w:r>
            <w:r w:rsidRPr="00150296">
              <w:rPr>
                <w:lang w:val="fr-FR"/>
              </w:rPr>
              <w:instrText xml:space="preserve"> \* MERGEFORMAT </w:instrText>
            </w:r>
            <w:r w:rsidRPr="00A1673D">
              <w:fldChar w:fldCharType="separate"/>
            </w:r>
            <w:r w:rsidR="00656EC0">
              <w:rPr>
                <w:noProof/>
                <w:lang w:val="fr-FR"/>
              </w:rPr>
              <w:t>09 August</w:t>
            </w:r>
            <w:r w:rsidR="005F225F">
              <w:rPr>
                <w:noProof/>
                <w:lang w:val="fr-FR"/>
              </w:rPr>
              <w:t xml:space="preserve"> 2023</w:t>
            </w:r>
            <w:r w:rsidRPr="00A1673D">
              <w:fldChar w:fldCharType="end"/>
            </w:r>
          </w:p>
        </w:tc>
      </w:tr>
      <w:tr w:rsidR="00D14EB6" w14:paraId="574DAD4F" w14:textId="77777777" w:rsidTr="0053356B">
        <w:trPr>
          <w:trHeight w:hRule="exact" w:val="2269"/>
        </w:trPr>
        <w:tc>
          <w:tcPr>
            <w:tcW w:w="9072" w:type="dxa"/>
            <w:vAlign w:val="bottom"/>
          </w:tcPr>
          <w:p w14:paraId="55159188" w14:textId="77777777" w:rsidR="005F225F" w:rsidRPr="005F225F" w:rsidRDefault="005F225F" w:rsidP="00146882">
            <w:pPr>
              <w:pStyle w:val="DocInfo"/>
              <w:rPr>
                <w:rStyle w:val="CharSmall"/>
              </w:rPr>
            </w:pPr>
            <w:r w:rsidRPr="005F225F">
              <w:rPr>
                <w:rStyle w:val="CharSmall"/>
              </w:rPr>
              <w:t>Version</w:t>
            </w:r>
            <w:r>
              <w:t>: 1.0</w:t>
            </w:r>
          </w:p>
          <w:p w14:paraId="3FFFE6FF" w14:textId="377CE579" w:rsidR="00D14EB6" w:rsidRDefault="005F225F" w:rsidP="00146882">
            <w:pPr>
              <w:pStyle w:val="DocInfo"/>
            </w:pPr>
            <w:r w:rsidRPr="005F225F">
              <w:rPr>
                <w:rStyle w:val="CharSmall"/>
              </w:rPr>
              <w:t>Statu</w:t>
            </w:r>
            <w:r>
              <w:t>s: DRAFT</w:t>
            </w:r>
          </w:p>
        </w:tc>
      </w:tr>
    </w:tbl>
    <w:p w14:paraId="59FEA662" w14:textId="77777777" w:rsidR="00097A92" w:rsidRDefault="00097A92" w:rsidP="00FF788A">
      <w:pPr>
        <w:pStyle w:val="NormalNoSpace"/>
      </w:pPr>
      <w:bookmarkStart w:id="0" w:name="bmKTitlePage"/>
      <w:bookmarkEnd w:id="0"/>
    </w:p>
    <w:p w14:paraId="1941F304" w14:textId="77777777" w:rsidR="00FF788A" w:rsidRDefault="00FF788A" w:rsidP="003A2E4C">
      <w:pPr>
        <w:sectPr w:rsidR="00FF788A" w:rsidSect="00097A92">
          <w:headerReference w:type="even" r:id="rId8"/>
          <w:headerReference w:type="default" r:id="rId9"/>
          <w:footerReference w:type="even" r:id="rId10"/>
          <w:footerReference w:type="default" r:id="rId11"/>
          <w:headerReference w:type="first" r:id="rId12"/>
          <w:footerReference w:type="first" r:id="rId13"/>
          <w:pgSz w:w="11906" w:h="16838" w:code="9"/>
          <w:pgMar w:top="2268" w:right="1134" w:bottom="907" w:left="1701" w:header="709" w:footer="709" w:gutter="0"/>
          <w:pgNumType w:start="0"/>
          <w:cols w:space="708"/>
          <w:titlePg/>
          <w:docGrid w:linePitch="360"/>
        </w:sectPr>
      </w:pPr>
    </w:p>
    <w:p w14:paraId="13FA6CA4" w14:textId="77777777" w:rsidR="00206AED" w:rsidRDefault="00206AED" w:rsidP="001937A0">
      <w:pPr>
        <w:pStyle w:val="Heading1NoToc"/>
      </w:pPr>
      <w:r>
        <w:lastRenderedPageBreak/>
        <w:t>Contact details</w:t>
      </w:r>
      <w:bookmarkStart w:id="1" w:name="bmkContactPage"/>
      <w:bookmarkEnd w:id="1"/>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687"/>
        <w:gridCol w:w="4385"/>
      </w:tblGrid>
      <w:tr w:rsidR="00206AED" w:rsidRPr="00C62FFE" w14:paraId="24D20985" w14:textId="77777777" w:rsidTr="001937A0">
        <w:tc>
          <w:tcPr>
            <w:tcW w:w="10206" w:type="dxa"/>
            <w:gridSpan w:val="2"/>
          </w:tcPr>
          <w:p w14:paraId="09267E90" w14:textId="4A39AD3B" w:rsidR="00206AED" w:rsidRPr="00C62FFE" w:rsidRDefault="00206AED" w:rsidP="001937A0">
            <w:pPr>
              <w:pStyle w:val="Heading3NoToc"/>
            </w:pPr>
            <w:r>
              <w:t>Keith Grossett</w:t>
            </w:r>
            <w:r w:rsidR="00656EC0">
              <w:t>, Procurement Officer (Council of the Isles Of Scilly)</w:t>
            </w:r>
          </w:p>
        </w:tc>
      </w:tr>
      <w:tr w:rsidR="00206AED" w:rsidRPr="00C62FFE" w14:paraId="7A80DC05" w14:textId="77777777" w:rsidTr="001937A0">
        <w:tc>
          <w:tcPr>
            <w:tcW w:w="5273" w:type="dxa"/>
          </w:tcPr>
          <w:p w14:paraId="00F7EEB6" w14:textId="010433E4" w:rsidR="00206AED" w:rsidRPr="005747EC" w:rsidRDefault="00656EC0" w:rsidP="001937A0">
            <w:pPr>
              <w:pStyle w:val="NormalNoSpace"/>
              <w:rPr>
                <w:lang w:val="de-DE"/>
              </w:rPr>
            </w:pPr>
            <w:r>
              <w:rPr>
                <w:lang w:val="de-DE"/>
              </w:rPr>
              <w:t>T</w:t>
            </w:r>
            <w:r w:rsidR="00206AED" w:rsidRPr="005747EC">
              <w:rPr>
                <w:lang w:val="de-DE"/>
              </w:rPr>
              <w:t xml:space="preserve"> </w:t>
            </w:r>
            <w:r w:rsidR="00206AED">
              <w:rPr>
                <w:lang w:val="de-DE"/>
              </w:rPr>
              <w:t>01720 424491</w:t>
            </w:r>
          </w:p>
          <w:p w14:paraId="428D74FD" w14:textId="7BC7E569" w:rsidR="00206AED" w:rsidRDefault="00206AED" w:rsidP="001937A0">
            <w:pPr>
              <w:pStyle w:val="NormalNoSpace"/>
              <w:rPr>
                <w:lang w:val="de-DE"/>
              </w:rPr>
            </w:pPr>
            <w:r w:rsidRPr="005747EC">
              <w:rPr>
                <w:lang w:val="de-DE"/>
              </w:rPr>
              <w:t xml:space="preserve">E </w:t>
            </w:r>
            <w:hyperlink r:id="rId14" w:history="1">
              <w:r w:rsidRPr="00F21316">
                <w:rPr>
                  <w:rStyle w:val="Hyperlink"/>
                  <w:lang w:val="de-DE"/>
                </w:rPr>
                <w:t>Keith.Grossett@scilly.gov.uk</w:t>
              </w:r>
            </w:hyperlink>
          </w:p>
          <w:p w14:paraId="784B69F0" w14:textId="77777777" w:rsidR="00206AED" w:rsidRPr="005747EC" w:rsidRDefault="00206AED" w:rsidP="001937A0">
            <w:pPr>
              <w:pStyle w:val="NormalNoSpace"/>
              <w:rPr>
                <w:lang w:val="de-DE"/>
              </w:rPr>
            </w:pPr>
          </w:p>
          <w:p w14:paraId="47CDE295" w14:textId="77777777" w:rsidR="00206AED" w:rsidRPr="005747EC" w:rsidRDefault="00206AED" w:rsidP="001937A0">
            <w:pPr>
              <w:rPr>
                <w:lang w:val="de-DE"/>
              </w:rPr>
            </w:pPr>
          </w:p>
        </w:tc>
        <w:tc>
          <w:tcPr>
            <w:tcW w:w="4933" w:type="dxa"/>
          </w:tcPr>
          <w:p w14:paraId="23D41678" w14:textId="77777777" w:rsidR="00206AED" w:rsidRDefault="00206AED" w:rsidP="001937A0">
            <w:pPr>
              <w:pStyle w:val="NormalNoSpace"/>
            </w:pPr>
            <w:r>
              <w:t>Town Hall, St Mary’s, Isles Of Scilly, TR21 0LW</w:t>
            </w:r>
          </w:p>
          <w:p w14:paraId="443D30AB" w14:textId="50384E42" w:rsidR="00206AED" w:rsidRPr="00C62FFE" w:rsidRDefault="00206AED" w:rsidP="001937A0">
            <w:pPr>
              <w:pStyle w:val="NormalNoSpace"/>
            </w:pPr>
            <w:r>
              <w:t>T: 01720 424000</w:t>
            </w:r>
          </w:p>
        </w:tc>
      </w:tr>
    </w:tbl>
    <w:p w14:paraId="3C85AC18" w14:textId="77777777" w:rsidR="00206AED" w:rsidRDefault="00206AED" w:rsidP="001937A0">
      <w:pPr>
        <w:pStyle w:val="NormalNoSpace"/>
      </w:pP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687"/>
        <w:gridCol w:w="4385"/>
      </w:tblGrid>
      <w:tr w:rsidR="00656EC0" w:rsidRPr="00C62FFE" w14:paraId="01E9EBE7" w14:textId="77777777" w:rsidTr="00E44E41">
        <w:tc>
          <w:tcPr>
            <w:tcW w:w="10206" w:type="dxa"/>
            <w:gridSpan w:val="2"/>
          </w:tcPr>
          <w:p w14:paraId="6060F027" w14:textId="664661AC" w:rsidR="00656EC0" w:rsidRPr="00C62FFE" w:rsidRDefault="00656EC0" w:rsidP="00E44E41">
            <w:pPr>
              <w:pStyle w:val="Heading3NoToc"/>
            </w:pPr>
            <w:r>
              <w:t>Aidan Irving, Associate Director</w:t>
            </w:r>
          </w:p>
        </w:tc>
      </w:tr>
      <w:tr w:rsidR="00656EC0" w:rsidRPr="00C62FFE" w14:paraId="55CA7804" w14:textId="77777777" w:rsidTr="00E44E41">
        <w:tc>
          <w:tcPr>
            <w:tcW w:w="5273" w:type="dxa"/>
          </w:tcPr>
          <w:p w14:paraId="060BA755" w14:textId="124A0957" w:rsidR="00656EC0" w:rsidRPr="005747EC" w:rsidRDefault="00656EC0" w:rsidP="00E44E41">
            <w:pPr>
              <w:pStyle w:val="NormalNoSpace"/>
              <w:rPr>
                <w:lang w:val="de-DE"/>
              </w:rPr>
            </w:pPr>
            <w:r>
              <w:rPr>
                <w:lang w:val="de-DE"/>
              </w:rPr>
              <w:t>T</w:t>
            </w:r>
            <w:r w:rsidRPr="005747EC">
              <w:rPr>
                <w:lang w:val="de-DE"/>
              </w:rPr>
              <w:t xml:space="preserve"> </w:t>
            </w:r>
            <w:r>
              <w:rPr>
                <w:lang w:val="de-DE"/>
              </w:rPr>
              <w:t>07810 524980</w:t>
            </w:r>
          </w:p>
          <w:p w14:paraId="081F1405" w14:textId="19E3C2FD" w:rsidR="00656EC0" w:rsidRDefault="00656EC0" w:rsidP="00E44E41">
            <w:pPr>
              <w:pStyle w:val="NormalNoSpace"/>
              <w:rPr>
                <w:lang w:val="de-DE"/>
              </w:rPr>
            </w:pPr>
            <w:r w:rsidRPr="005747EC">
              <w:rPr>
                <w:lang w:val="de-DE"/>
              </w:rPr>
              <w:t xml:space="preserve">E </w:t>
            </w:r>
            <w:hyperlink r:id="rId15" w:history="1">
              <w:r w:rsidRPr="00DE15B1">
                <w:rPr>
                  <w:rStyle w:val="Hyperlink"/>
                  <w:lang w:val="de-DE"/>
                </w:rPr>
                <w:t>aidan.irving@curriebrown.com</w:t>
              </w:r>
            </w:hyperlink>
          </w:p>
          <w:p w14:paraId="2B4FA766" w14:textId="77777777" w:rsidR="00656EC0" w:rsidRPr="005747EC" w:rsidRDefault="00656EC0" w:rsidP="00E44E41">
            <w:pPr>
              <w:pStyle w:val="NormalNoSpace"/>
              <w:rPr>
                <w:lang w:val="de-DE"/>
              </w:rPr>
            </w:pPr>
          </w:p>
          <w:p w14:paraId="29D5C95A" w14:textId="77777777" w:rsidR="00656EC0" w:rsidRPr="005747EC" w:rsidRDefault="00656EC0" w:rsidP="00E44E41">
            <w:pPr>
              <w:rPr>
                <w:lang w:val="de-DE"/>
              </w:rPr>
            </w:pPr>
          </w:p>
        </w:tc>
        <w:tc>
          <w:tcPr>
            <w:tcW w:w="4933" w:type="dxa"/>
          </w:tcPr>
          <w:p w14:paraId="099A57B7" w14:textId="3D718CA8" w:rsidR="00656EC0" w:rsidRDefault="00656EC0" w:rsidP="00E44E41">
            <w:pPr>
              <w:pStyle w:val="NormalNoSpace"/>
            </w:pPr>
            <w:r>
              <w:t>Currie &amp; Brown UK Limited, Kensington Court, Pynes Hill, Exeter, EX2 5TY</w:t>
            </w:r>
          </w:p>
          <w:p w14:paraId="0123CF0B" w14:textId="6F4837A6" w:rsidR="00656EC0" w:rsidRPr="00C62FFE" w:rsidRDefault="00656EC0" w:rsidP="00E44E41">
            <w:pPr>
              <w:pStyle w:val="NormalNoSpace"/>
            </w:pPr>
            <w:r>
              <w:t>T: 01392 813040</w:t>
            </w:r>
          </w:p>
        </w:tc>
      </w:tr>
    </w:tbl>
    <w:p w14:paraId="50FBE033" w14:textId="77777777" w:rsidR="00656EC0" w:rsidRDefault="00656EC0" w:rsidP="001937A0">
      <w:pPr>
        <w:pStyle w:val="NormalNoSpace"/>
      </w:pP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687"/>
        <w:gridCol w:w="4385"/>
      </w:tblGrid>
      <w:tr w:rsidR="00656EC0" w:rsidRPr="00C62FFE" w14:paraId="4DC24C31" w14:textId="77777777" w:rsidTr="00E44E41">
        <w:tc>
          <w:tcPr>
            <w:tcW w:w="10206" w:type="dxa"/>
            <w:gridSpan w:val="2"/>
          </w:tcPr>
          <w:p w14:paraId="536B12EF" w14:textId="63B22362" w:rsidR="00656EC0" w:rsidRPr="00C62FFE" w:rsidRDefault="00656EC0" w:rsidP="00E44E41">
            <w:pPr>
              <w:pStyle w:val="Heading3NoToc"/>
            </w:pPr>
            <w:r>
              <w:t>Ben Wright, Associate</w:t>
            </w:r>
          </w:p>
        </w:tc>
      </w:tr>
      <w:tr w:rsidR="00656EC0" w:rsidRPr="00C62FFE" w14:paraId="379F7919" w14:textId="77777777" w:rsidTr="00E44E41">
        <w:tc>
          <w:tcPr>
            <w:tcW w:w="5273" w:type="dxa"/>
          </w:tcPr>
          <w:p w14:paraId="7E6C532F" w14:textId="3DD2B03F" w:rsidR="00656EC0" w:rsidRPr="005747EC" w:rsidRDefault="00656EC0" w:rsidP="00656EC0">
            <w:pPr>
              <w:pStyle w:val="NormalNoSpace"/>
              <w:rPr>
                <w:lang w:val="de-DE"/>
              </w:rPr>
            </w:pPr>
            <w:r>
              <w:rPr>
                <w:lang w:val="de-DE"/>
              </w:rPr>
              <w:t>T</w:t>
            </w:r>
            <w:r w:rsidRPr="005747EC">
              <w:rPr>
                <w:lang w:val="de-DE"/>
              </w:rPr>
              <w:t xml:space="preserve"> </w:t>
            </w:r>
            <w:r>
              <w:rPr>
                <w:lang w:val="de-DE"/>
              </w:rPr>
              <w:t>0</w:t>
            </w:r>
            <w:r w:rsidRPr="00656EC0">
              <w:rPr>
                <w:lang w:val="de-DE"/>
              </w:rPr>
              <w:t>7764 767441</w:t>
            </w:r>
          </w:p>
          <w:p w14:paraId="1CC03520" w14:textId="01F42A12" w:rsidR="00656EC0" w:rsidRDefault="00656EC0" w:rsidP="00656EC0">
            <w:pPr>
              <w:pStyle w:val="NormalNoSpace"/>
              <w:rPr>
                <w:lang w:val="de-DE"/>
              </w:rPr>
            </w:pPr>
            <w:r w:rsidRPr="005747EC">
              <w:rPr>
                <w:lang w:val="de-DE"/>
              </w:rPr>
              <w:t xml:space="preserve">E </w:t>
            </w:r>
            <w:hyperlink r:id="rId16" w:history="1">
              <w:r w:rsidRPr="00DE15B1">
                <w:rPr>
                  <w:rStyle w:val="Hyperlink"/>
                  <w:lang w:val="de-DE"/>
                </w:rPr>
                <w:t>ben.wright@curriebrown.com</w:t>
              </w:r>
            </w:hyperlink>
          </w:p>
          <w:p w14:paraId="7FD57296" w14:textId="77777777" w:rsidR="00656EC0" w:rsidRPr="005747EC" w:rsidRDefault="00656EC0" w:rsidP="00E44E41">
            <w:pPr>
              <w:pStyle w:val="NormalNoSpace"/>
              <w:rPr>
                <w:lang w:val="de-DE"/>
              </w:rPr>
            </w:pPr>
          </w:p>
          <w:p w14:paraId="3A99DD5A" w14:textId="77777777" w:rsidR="00656EC0" w:rsidRPr="005747EC" w:rsidRDefault="00656EC0" w:rsidP="00E44E41">
            <w:pPr>
              <w:rPr>
                <w:lang w:val="de-DE"/>
              </w:rPr>
            </w:pPr>
          </w:p>
        </w:tc>
        <w:tc>
          <w:tcPr>
            <w:tcW w:w="4933" w:type="dxa"/>
          </w:tcPr>
          <w:p w14:paraId="3F4F0710" w14:textId="77777777" w:rsidR="00656EC0" w:rsidRDefault="00656EC0" w:rsidP="00E44E41">
            <w:pPr>
              <w:pStyle w:val="NormalNoSpace"/>
            </w:pPr>
            <w:r>
              <w:t xml:space="preserve">Currie &amp; Brown UK Limited, </w:t>
            </w:r>
            <w:r w:rsidRPr="00656EC0">
              <w:t>Neptune Park, Maxwell Rd, Plymouth PL4 0SN</w:t>
            </w:r>
          </w:p>
          <w:p w14:paraId="5A5CDD37" w14:textId="106E2C82" w:rsidR="00656EC0" w:rsidRPr="00C62FFE" w:rsidRDefault="00656EC0" w:rsidP="00E44E41">
            <w:pPr>
              <w:pStyle w:val="NormalNoSpace"/>
            </w:pPr>
            <w:r>
              <w:t xml:space="preserve">T: </w:t>
            </w:r>
            <w:r w:rsidRPr="00656EC0">
              <w:t>01752 278100</w:t>
            </w:r>
          </w:p>
        </w:tc>
      </w:tr>
    </w:tbl>
    <w:p w14:paraId="249D6241" w14:textId="77777777" w:rsidR="00656EC0" w:rsidRDefault="00656EC0" w:rsidP="001937A0">
      <w:pPr>
        <w:pStyle w:val="NormalNoSpace"/>
      </w:pPr>
    </w:p>
    <w:p w14:paraId="5B6F8366" w14:textId="77777777" w:rsidR="00656EC0" w:rsidRDefault="00656EC0" w:rsidP="001937A0">
      <w:pPr>
        <w:pStyle w:val="NormalNoSpace"/>
      </w:pPr>
    </w:p>
    <w:p w14:paraId="7D818ECF" w14:textId="77777777" w:rsidR="00656EC0" w:rsidRDefault="00656EC0" w:rsidP="001937A0">
      <w:pPr>
        <w:pStyle w:val="NormalNoSpace"/>
      </w:pPr>
    </w:p>
    <w:p w14:paraId="2258B358" w14:textId="77777777" w:rsidR="00656EC0" w:rsidRDefault="00656EC0" w:rsidP="001937A0">
      <w:pPr>
        <w:pStyle w:val="NormalNoSpace"/>
      </w:pPr>
    </w:p>
    <w:p w14:paraId="1DC2AF4B" w14:textId="6E508705" w:rsidR="00206AED" w:rsidRDefault="00206AED" w:rsidP="001937A0">
      <w:pPr>
        <w:pStyle w:val="NormalNoSpace"/>
      </w:pPr>
      <w:r>
        <w:t>Advertised at:</w:t>
      </w:r>
    </w:p>
    <w:p w14:paraId="4339FED8" w14:textId="77777777" w:rsidR="00206AED" w:rsidRDefault="00206AED" w:rsidP="001937A0">
      <w:pPr>
        <w:pStyle w:val="NormalNoSpace"/>
      </w:pPr>
    </w:p>
    <w:p w14:paraId="4CCD43E5" w14:textId="57E37C2A" w:rsidR="00206AED" w:rsidRDefault="00C010ED" w:rsidP="001937A0">
      <w:pPr>
        <w:pStyle w:val="NormalNoSpace"/>
      </w:pPr>
      <w:hyperlink r:id="rId17" w:history="1">
        <w:r w:rsidR="00206AED" w:rsidRPr="00F21316">
          <w:rPr>
            <w:rStyle w:val="Hyperlink"/>
          </w:rPr>
          <w:t>https://www.gov.uk/contracts-finder</w:t>
        </w:r>
      </w:hyperlink>
    </w:p>
    <w:p w14:paraId="7AA59379" w14:textId="77777777" w:rsidR="00206AED" w:rsidRDefault="00206AED" w:rsidP="001937A0">
      <w:pPr>
        <w:pStyle w:val="NormalNoSpace"/>
      </w:pPr>
    </w:p>
    <w:p w14:paraId="66578CFD" w14:textId="412CB7EF" w:rsidR="00206AED" w:rsidRDefault="00C010ED" w:rsidP="001937A0">
      <w:pPr>
        <w:pStyle w:val="NormalNoSpace"/>
      </w:pPr>
      <w:hyperlink r:id="rId18" w:history="1">
        <w:r w:rsidR="00206AED" w:rsidRPr="00F21316">
          <w:rPr>
            <w:rStyle w:val="Hyperlink"/>
          </w:rPr>
          <w:t>http://www.scilly.gov.uk/business-licensing/contracts/current-contract-opportunities</w:t>
        </w:r>
      </w:hyperlink>
      <w:r w:rsidR="00206AED">
        <w:t xml:space="preserve"> </w:t>
      </w:r>
    </w:p>
    <w:p w14:paraId="159E464B" w14:textId="77777777" w:rsidR="00206AED" w:rsidRDefault="00206AED" w:rsidP="001937A0"/>
    <w:p w14:paraId="73FB5FB1" w14:textId="77777777" w:rsidR="00206AED" w:rsidRDefault="00206AED" w:rsidP="001937A0">
      <w:pPr>
        <w:sectPr w:rsidR="00206AED" w:rsidSect="001937A0">
          <w:pgSz w:w="11906" w:h="16838" w:code="9"/>
          <w:pgMar w:top="1134" w:right="1134" w:bottom="1559" w:left="1701" w:header="709" w:footer="454" w:gutter="0"/>
          <w:pgNumType w:fmt="lowerRoman"/>
          <w:cols w:space="708"/>
          <w:docGrid w:linePitch="360"/>
        </w:sectPr>
      </w:pPr>
    </w:p>
    <w:p w14:paraId="259CE1D0" w14:textId="77777777" w:rsidR="00D63EE8" w:rsidRDefault="00BD266A" w:rsidP="00BD266A">
      <w:pPr>
        <w:pStyle w:val="Heading1NoNumb"/>
        <w:numPr>
          <w:ilvl w:val="0"/>
          <w:numId w:val="32"/>
        </w:numPr>
      </w:pPr>
      <w:r>
        <w:lastRenderedPageBreak/>
        <w:t>Instruction To Tenderers</w:t>
      </w:r>
    </w:p>
    <w:p w14:paraId="2657FD76" w14:textId="729B8E25" w:rsidR="00BD266A" w:rsidRDefault="00206AED" w:rsidP="00BD266A">
      <w:r>
        <w:t xml:space="preserve">The Council of The Isles of Scilly </w:t>
      </w:r>
      <w:r w:rsidR="00BD266A">
        <w:t>(</w:t>
      </w:r>
      <w:r>
        <w:t>CIoS</w:t>
      </w:r>
      <w:r w:rsidR="00BD266A">
        <w:t xml:space="preserve">) wish to appoint a </w:t>
      </w:r>
      <w:r w:rsidR="005F225F">
        <w:t>Single</w:t>
      </w:r>
      <w:r>
        <w:t xml:space="preserve"> </w:t>
      </w:r>
      <w:r w:rsidR="00BD266A">
        <w:t>Main Contractor for the work</w:t>
      </w:r>
      <w:r w:rsidR="00A278C7">
        <w:t xml:space="preserve">s specified in the Council’s contract notice reference number: </w:t>
      </w:r>
      <w:r w:rsidR="00656EC0">
        <w:t>MaCC(S1)_230809</w:t>
      </w:r>
    </w:p>
    <w:p w14:paraId="18A36C17" w14:textId="139279CB" w:rsidR="00BD266A" w:rsidRDefault="00BD266A" w:rsidP="00BD266A">
      <w:r>
        <w:t xml:space="preserve">The tender will follow a </w:t>
      </w:r>
      <w:r w:rsidR="00656EC0">
        <w:t>two-stage</w:t>
      </w:r>
      <w:r>
        <w:t xml:space="preserve"> process.</w:t>
      </w:r>
    </w:p>
    <w:p w14:paraId="50766820" w14:textId="77777777" w:rsidR="00BD266A" w:rsidRDefault="00BD266A" w:rsidP="00D54C63">
      <w:pPr>
        <w:pStyle w:val="Heading2"/>
      </w:pPr>
      <w:r w:rsidRPr="00BF5005">
        <w:t>Stage 1 Tender</w:t>
      </w:r>
    </w:p>
    <w:p w14:paraId="69856F2F" w14:textId="2A4D4E87" w:rsidR="00BD266A" w:rsidRDefault="00BD266A" w:rsidP="00671F57">
      <w:pPr>
        <w:pStyle w:val="Heading3Text"/>
      </w:pPr>
      <w:r>
        <w:t>The Stage 1 Tender will be evaluated on the basis of Price. Part 4</w:t>
      </w:r>
      <w:r w:rsidR="00A278C7">
        <w:t>a</w:t>
      </w:r>
      <w:r>
        <w:t xml:space="preserve"> of this doc</w:t>
      </w:r>
      <w:r w:rsidR="00A278C7">
        <w:t>ument contains a number of pass/fail questions within the standard selection questionnaire</w:t>
      </w:r>
      <w:r>
        <w:t>. Based upon the submissions at Stage 1 a preferred Contractor will be selected to provide preconstruction services.</w:t>
      </w:r>
    </w:p>
    <w:p w14:paraId="3F075CEE" w14:textId="2BAEBDFF" w:rsidR="00BD266A" w:rsidRDefault="00BD266A" w:rsidP="00671F57">
      <w:pPr>
        <w:pStyle w:val="Heading3Text"/>
      </w:pPr>
      <w:r>
        <w:t xml:space="preserve">The Employer will appoint a Contractor on the basis of a Pre-Construction Agreement and the Pre-Construction Services set out in Part 3 of this document. The successful Contractor will receive an initial instruction to work collaboratively with the Employer’s Consultant team during the preconstruction stage to fulfil these duties with a view to being awarded the underlying </w:t>
      </w:r>
      <w:r w:rsidR="00A278C7">
        <w:t>construction</w:t>
      </w:r>
      <w:r>
        <w:t xml:space="preserve"> contract. </w:t>
      </w:r>
    </w:p>
    <w:p w14:paraId="1884DDCC" w14:textId="77777777" w:rsidR="00BD266A" w:rsidRDefault="00BD266A" w:rsidP="00671F57">
      <w:pPr>
        <w:pStyle w:val="Heading3Text"/>
      </w:pPr>
      <w:r>
        <w:t xml:space="preserve">The Stage 1 Tender is for the works described in this document. Your return shall conform to the requirements set out in these documents and shall be exclusive of Value Added Tax (VAT). </w:t>
      </w:r>
    </w:p>
    <w:p w14:paraId="3C3D8B97" w14:textId="77777777" w:rsidR="00BD266A" w:rsidRDefault="00BD266A" w:rsidP="00671F57">
      <w:pPr>
        <w:pStyle w:val="Heading3Text"/>
      </w:pPr>
      <w:r>
        <w:t>The First Stage prices shall include for the following:-</w:t>
      </w:r>
    </w:p>
    <w:p w14:paraId="2020E757" w14:textId="77777777" w:rsidR="00BD266A" w:rsidRDefault="00BD266A" w:rsidP="00671F57">
      <w:pPr>
        <w:pStyle w:val="Bullet3"/>
      </w:pPr>
      <w:r>
        <w:t>Stage 2 Tender Deliverables</w:t>
      </w:r>
    </w:p>
    <w:p w14:paraId="2957B306" w14:textId="77777777" w:rsidR="00BD266A" w:rsidRDefault="00BD266A" w:rsidP="00671F57">
      <w:pPr>
        <w:pStyle w:val="Bullet3"/>
      </w:pPr>
      <w:r>
        <w:t>Main Contractor’s Preliminaries</w:t>
      </w:r>
    </w:p>
    <w:p w14:paraId="247BAC6C" w14:textId="77777777" w:rsidR="00BD266A" w:rsidRDefault="00BD266A" w:rsidP="00671F57">
      <w:pPr>
        <w:pStyle w:val="Bullet3"/>
      </w:pPr>
      <w:r>
        <w:t>Main Contractor’s Head Office Overheads.</w:t>
      </w:r>
    </w:p>
    <w:p w14:paraId="37926A66" w14:textId="77777777" w:rsidR="00BD266A" w:rsidRDefault="00BD266A" w:rsidP="00671F57">
      <w:pPr>
        <w:pStyle w:val="Bullet3"/>
      </w:pPr>
      <w:r>
        <w:t>Main Contractor’s Profit.</w:t>
      </w:r>
    </w:p>
    <w:p w14:paraId="0708A99E" w14:textId="77777777" w:rsidR="00BD266A" w:rsidRDefault="00BD266A" w:rsidP="00671F57">
      <w:pPr>
        <w:pStyle w:val="Bullet3"/>
      </w:pPr>
      <w:r>
        <w:t>Main Contractor’s Risk Allowances.</w:t>
      </w:r>
    </w:p>
    <w:p w14:paraId="725FCEB7" w14:textId="77777777" w:rsidR="00BD266A" w:rsidRDefault="00BD266A" w:rsidP="00671F57">
      <w:pPr>
        <w:pStyle w:val="Bullet3"/>
      </w:pPr>
      <w:r>
        <w:t>Contract Conditions</w:t>
      </w:r>
    </w:p>
    <w:p w14:paraId="608A24C9" w14:textId="46AC5788" w:rsidR="00BD266A" w:rsidRDefault="00BD266A" w:rsidP="00671F57">
      <w:pPr>
        <w:pStyle w:val="Heading3Text"/>
      </w:pPr>
      <w:r>
        <w:t>The Contractor is to include a provision for risk of financial loss with respect to all items for which the Contractor has no entitlement under the contract. Typical examples include</w:t>
      </w:r>
      <w:r w:rsidR="00656EC0">
        <w:t xml:space="preserve"> (but are not limited to)</w:t>
      </w:r>
      <w:r>
        <w:t>:-</w:t>
      </w:r>
    </w:p>
    <w:p w14:paraId="2EB218D9" w14:textId="77777777" w:rsidR="00BD266A" w:rsidRDefault="00BD266A" w:rsidP="00671F57">
      <w:pPr>
        <w:pStyle w:val="Bullet3"/>
      </w:pPr>
      <w:r>
        <w:t>Sub-Contractor insolvency</w:t>
      </w:r>
    </w:p>
    <w:p w14:paraId="017010E8" w14:textId="77777777" w:rsidR="00BD266A" w:rsidRDefault="00BD266A" w:rsidP="00671F57">
      <w:pPr>
        <w:pStyle w:val="Bullet3"/>
      </w:pPr>
      <w:r>
        <w:t>General sub-contracting risks (resourcing, quality, programme etc)</w:t>
      </w:r>
    </w:p>
    <w:p w14:paraId="4345401D" w14:textId="77777777" w:rsidR="00BD266A" w:rsidRDefault="00BD266A" w:rsidP="00671F57">
      <w:pPr>
        <w:pStyle w:val="Bullet3"/>
      </w:pPr>
      <w:r>
        <w:t>Quantification risk (where Without Quantities contract used or elements of the tendered work are based upon specification and drawings)</w:t>
      </w:r>
    </w:p>
    <w:p w14:paraId="52B97C57" w14:textId="77777777" w:rsidR="00BD266A" w:rsidRDefault="00BD266A" w:rsidP="00671F57">
      <w:pPr>
        <w:pStyle w:val="Bullet3"/>
      </w:pPr>
      <w:r>
        <w:t>Pricing errors</w:t>
      </w:r>
    </w:p>
    <w:p w14:paraId="30E3F8D0" w14:textId="77777777" w:rsidR="00BD266A" w:rsidRDefault="00BD266A" w:rsidP="00671F57">
      <w:pPr>
        <w:pStyle w:val="Bullet3"/>
      </w:pPr>
      <w:r>
        <w:t>Inflation</w:t>
      </w:r>
    </w:p>
    <w:p w14:paraId="34CD09EC" w14:textId="77777777" w:rsidR="00BD266A" w:rsidRDefault="00BD266A" w:rsidP="00671F57">
      <w:pPr>
        <w:pStyle w:val="Bullet3"/>
      </w:pPr>
      <w:r>
        <w:t>Final Account settlement and claims</w:t>
      </w:r>
    </w:p>
    <w:p w14:paraId="39026BB7" w14:textId="77777777" w:rsidR="00BD266A" w:rsidRDefault="00BD266A" w:rsidP="00671F57">
      <w:pPr>
        <w:pStyle w:val="Bullet3"/>
      </w:pPr>
      <w:r>
        <w:t>Design errors (for Contractor Designed sections of the work)</w:t>
      </w:r>
    </w:p>
    <w:p w14:paraId="2CEB222D" w14:textId="77777777" w:rsidR="00BD266A" w:rsidRDefault="00BD266A" w:rsidP="00671F57">
      <w:pPr>
        <w:pStyle w:val="Bullet3"/>
      </w:pPr>
      <w:r>
        <w:t>Site errors (where Contractors responsibility)</w:t>
      </w:r>
    </w:p>
    <w:p w14:paraId="538AD1E4" w14:textId="77777777" w:rsidR="00BD266A" w:rsidRDefault="00BD266A" w:rsidP="00671F57">
      <w:pPr>
        <w:pStyle w:val="Bullet3"/>
      </w:pPr>
      <w:r>
        <w:t>Contract over-run and delay damages</w:t>
      </w:r>
    </w:p>
    <w:p w14:paraId="0FA304DA" w14:textId="77777777" w:rsidR="00BD266A" w:rsidRDefault="00BD266A" w:rsidP="00671F57">
      <w:pPr>
        <w:pStyle w:val="Bullet3"/>
      </w:pPr>
      <w:r>
        <w:t>General uninsurable risks</w:t>
      </w:r>
    </w:p>
    <w:p w14:paraId="7BFDDDAF" w14:textId="77777777" w:rsidR="00BD266A" w:rsidRDefault="00BD266A" w:rsidP="00671F57">
      <w:pPr>
        <w:pStyle w:val="Bullet3"/>
      </w:pPr>
      <w:r>
        <w:t>Defective work</w:t>
      </w:r>
    </w:p>
    <w:p w14:paraId="552E6F25" w14:textId="77777777" w:rsidR="00BD266A" w:rsidRDefault="00BD266A" w:rsidP="00671F57">
      <w:pPr>
        <w:pStyle w:val="Bullet3"/>
      </w:pPr>
      <w:r>
        <w:t>Site constraints risks (as detailed in the Preliminaries)</w:t>
      </w:r>
    </w:p>
    <w:p w14:paraId="716ABFEC" w14:textId="19B929D5" w:rsidR="00BD266A" w:rsidRDefault="00BD266A" w:rsidP="00671F57">
      <w:pPr>
        <w:pStyle w:val="Heading3Text"/>
      </w:pPr>
      <w:r>
        <w:t xml:space="preserve">The Contractor is required to complete the standard selection questionnaire in part </w:t>
      </w:r>
      <w:r w:rsidR="00EC1388">
        <w:t>4a</w:t>
      </w:r>
      <w:r>
        <w:t>. This is a pass/fail requirement.</w:t>
      </w:r>
    </w:p>
    <w:p w14:paraId="1E2C2F1E" w14:textId="5FF95DB3" w:rsidR="00BD266A" w:rsidRDefault="00BD266A" w:rsidP="00671F57">
      <w:pPr>
        <w:pStyle w:val="Heading3Text"/>
      </w:pPr>
      <w:r>
        <w:lastRenderedPageBreak/>
        <w:t>Tenders are to be provided on the basis of:</w:t>
      </w:r>
      <w:bookmarkStart w:id="2" w:name="_Toc133579636"/>
      <w:r w:rsidR="00D54C63">
        <w:t xml:space="preserve"> </w:t>
      </w:r>
      <w:r w:rsidRPr="00A278C7">
        <w:t xml:space="preserve">JCT </w:t>
      </w:r>
      <w:r w:rsidR="00656EC0">
        <w:t>Standard</w:t>
      </w:r>
      <w:r w:rsidR="00A278C7" w:rsidRPr="00A278C7">
        <w:t xml:space="preserve"> Building</w:t>
      </w:r>
      <w:r w:rsidRPr="00A278C7">
        <w:t xml:space="preserve"> Contract </w:t>
      </w:r>
      <w:bookmarkEnd w:id="2"/>
      <w:r w:rsidR="00A278C7">
        <w:t>(with</w:t>
      </w:r>
      <w:r w:rsidR="00656EC0">
        <w:t>out Quantities</w:t>
      </w:r>
      <w:r w:rsidR="00A278C7">
        <w:t>) 2016.</w:t>
      </w:r>
    </w:p>
    <w:p w14:paraId="201855DC" w14:textId="77777777" w:rsidR="00BD266A" w:rsidRDefault="00BD266A" w:rsidP="00D54C63">
      <w:pPr>
        <w:pStyle w:val="Heading2"/>
      </w:pPr>
      <w:bookmarkStart w:id="3" w:name="_Toc133579637"/>
      <w:r>
        <w:t>Stage 2 Tender</w:t>
      </w:r>
      <w:bookmarkEnd w:id="3"/>
    </w:p>
    <w:p w14:paraId="60A2A918" w14:textId="77777777" w:rsidR="00BD266A" w:rsidRDefault="00BD266A" w:rsidP="00671F57">
      <w:pPr>
        <w:pStyle w:val="Heading3Text"/>
      </w:pPr>
      <w:bookmarkStart w:id="4" w:name="_Toc133579638"/>
      <w:r w:rsidRPr="003667C2">
        <w:t>Acceptance by The Employer of the Stage 2 Tender Submission (negotiated tender) and the award of the works in the underlying contract as referred to in Part 2.</w:t>
      </w:r>
      <w:bookmarkEnd w:id="4"/>
    </w:p>
    <w:p w14:paraId="6FBBEA91" w14:textId="77777777" w:rsidR="00D54C63" w:rsidRDefault="00D54C63" w:rsidP="00D54C63">
      <w:pPr>
        <w:pStyle w:val="Heading2"/>
      </w:pPr>
      <w:r>
        <w:rPr>
          <w:u w:color="5F5F5F"/>
        </w:rPr>
        <w:t>General</w:t>
      </w:r>
    </w:p>
    <w:p w14:paraId="1722B04B" w14:textId="28F37A23" w:rsidR="00D54C63" w:rsidRDefault="00D54C63" w:rsidP="00785A53">
      <w:pPr>
        <w:pStyle w:val="Heading3Text"/>
      </w:pPr>
      <w:r>
        <w:t>These instructions are designed to ensure that all Tenderers are given equal and fair consideration. It is important therefore that you provide all the information asked for in the format and order specified. Please contact</w:t>
      </w:r>
      <w:r w:rsidR="000A73C9">
        <w:t xml:space="preserve"> either</w:t>
      </w:r>
      <w:r>
        <w:t xml:space="preserve"> Keith Grossett, Senior officer: strategic development and procurement, Council of the Isles of Scilly, Town Hall, St Mary’s, Isles of Scilly, TR21 0LW</w:t>
      </w:r>
      <w:r w:rsidR="000A73C9">
        <w:t>,</w:t>
      </w:r>
      <w:r>
        <w:t xml:space="preserve"> e- mail</w:t>
      </w:r>
      <w:r w:rsidRPr="00D54C63">
        <w:rPr>
          <w:color w:val="0000FF"/>
        </w:rPr>
        <w:t xml:space="preserve"> </w:t>
      </w:r>
      <w:hyperlink r:id="rId19" w:history="1">
        <w:r w:rsidR="000A73C9" w:rsidRPr="00EF1571">
          <w:rPr>
            <w:rStyle w:val="Hyperlink"/>
          </w:rPr>
          <w:t xml:space="preserve">procurement@scilly.gov.uk </w:t>
        </w:r>
      </w:hyperlink>
      <w:r w:rsidR="000A73C9">
        <w:t xml:space="preserve">and Aidan Irving, Associate Director, Currie &amp; Brown UK Limited, email </w:t>
      </w:r>
      <w:hyperlink r:id="rId20" w:history="1">
        <w:r w:rsidR="00785A53" w:rsidRPr="00EF1571">
          <w:rPr>
            <w:rStyle w:val="Hyperlink"/>
          </w:rPr>
          <w:t>Uk-4101565-CIOS_Museum@curriebrown.com</w:t>
        </w:r>
      </w:hyperlink>
      <w:r w:rsidR="00785A53">
        <w:t xml:space="preserve"> </w:t>
      </w:r>
      <w:r w:rsidR="000A73C9">
        <w:t>i</w:t>
      </w:r>
      <w:r>
        <w:t xml:space="preserve">f you have any doubt as to what is required or have difficulty in providing the information required. </w:t>
      </w:r>
      <w:r w:rsidR="00785A53">
        <w:t xml:space="preserve">Please direct all queries to both email addresses to avoid any queries being missed. </w:t>
      </w:r>
      <w:r>
        <w:t xml:space="preserve">In </w:t>
      </w:r>
      <w:r w:rsidR="00785A53">
        <w:t>any</w:t>
      </w:r>
      <w:r>
        <w:t xml:space="preserve"> absence th</w:t>
      </w:r>
      <w:r w:rsidR="00785A53">
        <w:t>ese</w:t>
      </w:r>
      <w:r>
        <w:t xml:space="preserve"> email address will be checked by colleagues to ensure that a prompt response is provided to your</w:t>
      </w:r>
      <w:r w:rsidRPr="00D54C63">
        <w:rPr>
          <w:spacing w:val="-18"/>
        </w:rPr>
        <w:t xml:space="preserve"> </w:t>
      </w:r>
      <w:r>
        <w:t>enquiry.</w:t>
      </w:r>
    </w:p>
    <w:p w14:paraId="28D1EB37" w14:textId="77777777" w:rsidR="00D54C63" w:rsidRDefault="00D54C63" w:rsidP="00D54C63">
      <w:pPr>
        <w:pStyle w:val="Heading3Text"/>
      </w:pPr>
      <w:r>
        <w:t>Tenderers should read these instructions carefully before completing the Tender documentation. Failure to comply with these requirements for completion and submission of the Tender Response may result in the rejection of the Tender. Tenderers are advised therefore to acquaint themselves fully with the extent and nature of the services and contractual obligations. These instructions constitute the Conditions of Tender. Participation in the tender process automatically signals that the Tenderer accepts these Conditions of</w:t>
      </w:r>
      <w:r w:rsidRPr="00D54C63">
        <w:rPr>
          <w:spacing w:val="-13"/>
        </w:rPr>
        <w:t xml:space="preserve"> </w:t>
      </w:r>
      <w:r>
        <w:t>Participation.</w:t>
      </w:r>
    </w:p>
    <w:p w14:paraId="183958C7" w14:textId="04FA70AE" w:rsidR="00D54C63" w:rsidRDefault="00D54C63" w:rsidP="00D54C63">
      <w:pPr>
        <w:pStyle w:val="Heading3Text"/>
      </w:pPr>
      <w:r>
        <w:t xml:space="preserve">All documentation issued in connection with this Invitation to Tender (ITT) shall remain the property of the Authority and/or as applicable relevant Other Contracting Bodies (OCB) and shall be used only for the purpose of this procurement exercise. All Due Diligence Information shall be either returned to the Authority or securely destroyed by the Tenderer (at the Authority’s option) at the conclusion of the procurement exercise. The Authority cannot return any information provided by the tenderer as this is required for audit purposes and compliance with regulation. Information received from tenderers will generally be treated as confidential save where the need to share information is required in completing the procurement process e.g. sharing of tender documents with the appointed evaluation team members, taking advice from specialists as required or where disclosure is required under the Freedom of Information (see </w:t>
      </w:r>
      <w:r w:rsidR="00671F57">
        <w:t>section 1.5</w:t>
      </w:r>
      <w:r w:rsidRPr="00D54C63">
        <w:rPr>
          <w:spacing w:val="-20"/>
        </w:rPr>
        <w:t xml:space="preserve"> </w:t>
      </w:r>
      <w:r>
        <w:t>below)</w:t>
      </w:r>
    </w:p>
    <w:p w14:paraId="6B0F7BD1" w14:textId="77777777" w:rsidR="00D54C63" w:rsidRDefault="00D54C63" w:rsidP="00D54C63">
      <w:pPr>
        <w:pStyle w:val="Heading3Text"/>
      </w:pPr>
      <w:r>
        <w:t>The Tenderer shall ensure that each and every sub-contractor, consortium member and adviser abides by the terms of these instructions and the Conditions of</w:t>
      </w:r>
      <w:r w:rsidRPr="00D54C63">
        <w:rPr>
          <w:spacing w:val="-19"/>
        </w:rPr>
        <w:t xml:space="preserve"> </w:t>
      </w:r>
      <w:r>
        <w:t>Tender.</w:t>
      </w:r>
    </w:p>
    <w:p w14:paraId="4C0E039A" w14:textId="77777777" w:rsidR="00D54C63" w:rsidRDefault="00D54C63" w:rsidP="00D54C63">
      <w:pPr>
        <w:pStyle w:val="Heading3Text"/>
      </w:pPr>
      <w:r>
        <w:t>The Tenderer shall not make contact with any other employee, agent or consultant of the Authority or any relevant OCB who are in any way connected with this procurement exercise during the period of this procurement exercise, unless instructed otherwise by the Authority. Any breach of this clause may be considered an attempt to canvass or otherwise distort the competitive process and may lead to the rejection of your tender or removal from the procurement</w:t>
      </w:r>
      <w:r w:rsidRPr="00D54C63">
        <w:rPr>
          <w:spacing w:val="-2"/>
        </w:rPr>
        <w:t xml:space="preserve"> </w:t>
      </w:r>
      <w:r>
        <w:t>process.</w:t>
      </w:r>
    </w:p>
    <w:p w14:paraId="50ACFC64" w14:textId="77777777" w:rsidR="00D54C63" w:rsidRDefault="00D54C63" w:rsidP="00D54C63">
      <w:pPr>
        <w:pStyle w:val="Heading3Text"/>
      </w:pPr>
      <w:r>
        <w:t>The Authority shall not be committed to any course of action as a result</w:t>
      </w:r>
      <w:r w:rsidRPr="00D54C63">
        <w:rPr>
          <w:spacing w:val="-19"/>
        </w:rPr>
        <w:t xml:space="preserve"> </w:t>
      </w:r>
      <w:r>
        <w:t>of:</w:t>
      </w:r>
    </w:p>
    <w:p w14:paraId="4B4B6CDA" w14:textId="77777777" w:rsidR="00D54C63" w:rsidRDefault="00D54C63" w:rsidP="00D54C63">
      <w:pPr>
        <w:pStyle w:val="Heading4Text"/>
        <w:ind w:firstLine="0"/>
      </w:pPr>
      <w:r>
        <w:t>Issuing this ITT or any invitation to participate in this procurement</w:t>
      </w:r>
      <w:r>
        <w:rPr>
          <w:spacing w:val="-24"/>
        </w:rPr>
        <w:t xml:space="preserve"> </w:t>
      </w:r>
      <w:r>
        <w:t>exercise;</w:t>
      </w:r>
    </w:p>
    <w:p w14:paraId="4893CA10" w14:textId="77777777" w:rsidR="00D54C63" w:rsidRDefault="00D54C63" w:rsidP="00D54C63">
      <w:pPr>
        <w:pStyle w:val="Heading4Text"/>
        <w:ind w:firstLine="0"/>
      </w:pPr>
      <w:r>
        <w:t>an invitation to submit any Response in respect of this procurement</w:t>
      </w:r>
      <w:r w:rsidRPr="00D54C63">
        <w:rPr>
          <w:spacing w:val="-22"/>
        </w:rPr>
        <w:t xml:space="preserve"> </w:t>
      </w:r>
      <w:r>
        <w:t>exercise;</w:t>
      </w:r>
    </w:p>
    <w:p w14:paraId="1A373074" w14:textId="77777777" w:rsidR="00D54C63" w:rsidRDefault="00D54C63" w:rsidP="00D54C63">
      <w:pPr>
        <w:pStyle w:val="Heading4Text"/>
        <w:tabs>
          <w:tab w:val="clear" w:pos="851"/>
        </w:tabs>
        <w:ind w:left="2127" w:hanging="1276"/>
      </w:pPr>
      <w:r>
        <w:lastRenderedPageBreak/>
        <w:t>communicating with a Tenderer or a Tenderer’s representatives or agents in respect  of this procurement exercise;</w:t>
      </w:r>
      <w:r w:rsidRPr="00D54C63">
        <w:rPr>
          <w:spacing w:val="-9"/>
        </w:rPr>
        <w:t xml:space="preserve"> </w:t>
      </w:r>
      <w:r>
        <w:t>or</w:t>
      </w:r>
    </w:p>
    <w:p w14:paraId="09C3DC79" w14:textId="695C6FBA" w:rsidR="00D54C63" w:rsidRDefault="00D54C63" w:rsidP="00D54C63">
      <w:pPr>
        <w:pStyle w:val="Heading4Text"/>
        <w:tabs>
          <w:tab w:val="clear" w:pos="851"/>
        </w:tabs>
        <w:ind w:left="2127" w:hanging="1276"/>
      </w:pPr>
      <w:r>
        <w:t>any other communication between the Authority and/or any relevant OCB (whether directly or by its agents or representatives) and any other</w:t>
      </w:r>
      <w:r w:rsidRPr="00D54C63">
        <w:rPr>
          <w:spacing w:val="-18"/>
        </w:rPr>
        <w:t xml:space="preserve"> </w:t>
      </w:r>
      <w:r>
        <w:t>party.</w:t>
      </w:r>
    </w:p>
    <w:p w14:paraId="6FF4CA13" w14:textId="77777777" w:rsidR="00D54C63" w:rsidRDefault="00D54C63" w:rsidP="00D54C63">
      <w:pPr>
        <w:pStyle w:val="Heading3Text"/>
      </w:pPr>
      <w:r>
        <w:t>Tenderers shall accept and acknowledge that by issuing this ITT the Authority shall not be bound to accept any tender and reserves the right not to conclude an Agreement for some or all of the works for which Tenders are invited. Tenderers should be aware that no contractual relationship shall exist or be construed as existing between the Council and the successful tenderer until such time as the contract connected with this tender is duly executed and/or signed. Any works undertaken by the successful tenderer in the period between notification of award and the signing of the contract shall be considered as being at the tenderers</w:t>
      </w:r>
      <w:r>
        <w:rPr>
          <w:spacing w:val="-18"/>
        </w:rPr>
        <w:t xml:space="preserve"> </w:t>
      </w:r>
      <w:r>
        <w:t>risk.</w:t>
      </w:r>
    </w:p>
    <w:p w14:paraId="1CF92DB2" w14:textId="77777777" w:rsidR="00D54C63" w:rsidRDefault="00D54C63" w:rsidP="00D54C63">
      <w:pPr>
        <w:pStyle w:val="Heading3Text"/>
      </w:pPr>
      <w:r>
        <w:t>The Authority reserves the right to amend, add to or withdraw all, or any part of this ITT at any time during the procurement</w:t>
      </w:r>
      <w:r w:rsidRPr="00D54C63">
        <w:rPr>
          <w:spacing w:val="-7"/>
        </w:rPr>
        <w:t xml:space="preserve"> </w:t>
      </w:r>
      <w:r>
        <w:t>exercise.</w:t>
      </w:r>
    </w:p>
    <w:p w14:paraId="1E5AC3A2" w14:textId="77777777" w:rsidR="00D54C63" w:rsidRPr="00D54C63" w:rsidRDefault="00D54C63" w:rsidP="00D54C63">
      <w:pPr>
        <w:pStyle w:val="Heading2"/>
      </w:pPr>
      <w:r w:rsidRPr="00D54C63">
        <w:rPr>
          <w:u w:color="5F5F5F"/>
        </w:rPr>
        <w:t>Confidentiality</w:t>
      </w:r>
    </w:p>
    <w:p w14:paraId="1B0FD9A6" w14:textId="7DD29CF1" w:rsidR="00D54C63" w:rsidRDefault="00D54C63" w:rsidP="00D54C63">
      <w:pPr>
        <w:pStyle w:val="Heading3Text"/>
      </w:pPr>
      <w:r>
        <w:t xml:space="preserve">Subject to the exceptions referred to </w:t>
      </w:r>
      <w:r w:rsidR="00785A53">
        <w:t>below</w:t>
      </w:r>
      <w:r>
        <w:t>, the contents of this ITT are being made available by the Authority on condition</w:t>
      </w:r>
      <w:r w:rsidRPr="00D54C63">
        <w:rPr>
          <w:spacing w:val="-6"/>
        </w:rPr>
        <w:t xml:space="preserve"> </w:t>
      </w:r>
      <w:r>
        <w:t>that:</w:t>
      </w:r>
    </w:p>
    <w:p w14:paraId="25E6DA00" w14:textId="77777777" w:rsidR="00D54C63" w:rsidRDefault="00D54C63" w:rsidP="00D54C63">
      <w:pPr>
        <w:pStyle w:val="Heading4Text"/>
        <w:tabs>
          <w:tab w:val="clear" w:pos="851"/>
          <w:tab w:val="num" w:pos="1843"/>
        </w:tabs>
        <w:ind w:left="1701" w:hanging="850"/>
      </w:pPr>
      <w:r>
        <w:t>Tenderers shall at all times treat the contents of the ITT and any related documents (together called the ‘Information’) as confidential, save in so far as they are already in the public</w:t>
      </w:r>
      <w:r w:rsidRPr="00D54C63">
        <w:rPr>
          <w:spacing w:val="-2"/>
        </w:rPr>
        <w:t xml:space="preserve"> </w:t>
      </w:r>
      <w:r>
        <w:t>domain;</w:t>
      </w:r>
    </w:p>
    <w:p w14:paraId="129C54EF" w14:textId="77777777" w:rsidR="00D54C63" w:rsidRDefault="00D54C63" w:rsidP="00D54C63">
      <w:pPr>
        <w:pStyle w:val="Heading4Text"/>
        <w:tabs>
          <w:tab w:val="clear" w:pos="851"/>
          <w:tab w:val="num" w:pos="1843"/>
        </w:tabs>
        <w:ind w:left="1701" w:hanging="850"/>
      </w:pPr>
      <w:r>
        <w:t>Tenderers shall not disclose, copy, reproduce, distribute or pass any of the Information to any other person at any time or allow any of these things to</w:t>
      </w:r>
      <w:r w:rsidRPr="00D54C63">
        <w:rPr>
          <w:spacing w:val="-24"/>
        </w:rPr>
        <w:t xml:space="preserve"> </w:t>
      </w:r>
      <w:r>
        <w:t>happen;</w:t>
      </w:r>
    </w:p>
    <w:p w14:paraId="675FE691" w14:textId="77777777" w:rsidR="00D54C63" w:rsidRDefault="00D54C63" w:rsidP="00D54C63">
      <w:pPr>
        <w:pStyle w:val="Heading4Text"/>
        <w:tabs>
          <w:tab w:val="clear" w:pos="851"/>
          <w:tab w:val="num" w:pos="1843"/>
        </w:tabs>
        <w:ind w:left="1701" w:hanging="850"/>
      </w:pPr>
      <w:r>
        <w:t>Tenderers shall not use any of the Information for any purpose other than for the purposes of submitting (or deciding whether to submit) a Tender;</w:t>
      </w:r>
      <w:r w:rsidRPr="00D54C63">
        <w:rPr>
          <w:spacing w:val="-17"/>
        </w:rPr>
        <w:t xml:space="preserve"> </w:t>
      </w:r>
      <w:r>
        <w:t>and</w:t>
      </w:r>
    </w:p>
    <w:p w14:paraId="29B4623C" w14:textId="07F544DF" w:rsidR="00D54C63" w:rsidRDefault="00D54C63" w:rsidP="00D54C63">
      <w:pPr>
        <w:pStyle w:val="Heading4Text"/>
        <w:tabs>
          <w:tab w:val="clear" w:pos="851"/>
          <w:tab w:val="num" w:pos="1843"/>
        </w:tabs>
        <w:ind w:left="1701" w:hanging="850"/>
      </w:pPr>
      <w:r>
        <w:t>Tenderers shall not undertake any publicity activity within any section of the</w:t>
      </w:r>
      <w:r w:rsidRPr="00D54C63">
        <w:rPr>
          <w:spacing w:val="-23"/>
        </w:rPr>
        <w:t xml:space="preserve"> </w:t>
      </w:r>
      <w:r>
        <w:t>media.</w:t>
      </w:r>
    </w:p>
    <w:p w14:paraId="08297264" w14:textId="77777777" w:rsidR="00D54C63" w:rsidRDefault="00D54C63" w:rsidP="00D54C63">
      <w:pPr>
        <w:pStyle w:val="Heading3Text"/>
      </w:pPr>
      <w:r>
        <w:t>Tenderers may disclose, distribute or pass any of the Information to the Tenderer’s advisers, sub-contractors or to another person provided that</w:t>
      </w:r>
      <w:r w:rsidRPr="00D54C63">
        <w:rPr>
          <w:spacing w:val="-14"/>
        </w:rPr>
        <w:t xml:space="preserve"> </w:t>
      </w:r>
      <w:r>
        <w:t>either:</w:t>
      </w:r>
    </w:p>
    <w:p w14:paraId="7301A256" w14:textId="77777777" w:rsidR="00D54C63" w:rsidRDefault="00D54C63" w:rsidP="00D54C63">
      <w:pPr>
        <w:pStyle w:val="Heading4Text"/>
        <w:tabs>
          <w:tab w:val="clear" w:pos="851"/>
          <w:tab w:val="num" w:pos="1701"/>
        </w:tabs>
        <w:ind w:left="1701" w:hanging="850"/>
      </w:pPr>
      <w:r>
        <w:t>This is done for the sole purpose of enabling a Tender to be submitted and the person receiving the Information undertakes in writing to keep the Information confidential on the same terms as if that person were the Tenderer;</w:t>
      </w:r>
      <w:r w:rsidRPr="00D54C63">
        <w:rPr>
          <w:spacing w:val="-19"/>
        </w:rPr>
        <w:t xml:space="preserve"> </w:t>
      </w:r>
      <w:r>
        <w:t xml:space="preserve">or </w:t>
      </w:r>
    </w:p>
    <w:p w14:paraId="3086C8C6" w14:textId="77777777" w:rsidR="00D54C63" w:rsidRDefault="00D54C63" w:rsidP="00D54C63">
      <w:pPr>
        <w:pStyle w:val="Heading4Text"/>
        <w:tabs>
          <w:tab w:val="clear" w:pos="851"/>
          <w:tab w:val="num" w:pos="1701"/>
        </w:tabs>
        <w:ind w:left="1701" w:hanging="850"/>
      </w:pPr>
      <w:r>
        <w:t>The Tenderer obtains the prior written consent of the Authority in relation to such disclosure, distribution or passing of Information;</w:t>
      </w:r>
      <w:r w:rsidRPr="00D54C63">
        <w:rPr>
          <w:spacing w:val="-14"/>
        </w:rPr>
        <w:t xml:space="preserve"> </w:t>
      </w:r>
      <w:r>
        <w:t>or</w:t>
      </w:r>
    </w:p>
    <w:p w14:paraId="16BBE2CA" w14:textId="77777777" w:rsidR="00D54C63" w:rsidRDefault="00D54C63" w:rsidP="00D54C63">
      <w:pPr>
        <w:pStyle w:val="Heading4Text"/>
        <w:tabs>
          <w:tab w:val="clear" w:pos="851"/>
          <w:tab w:val="num" w:pos="1701"/>
        </w:tabs>
        <w:ind w:left="1701" w:hanging="850"/>
      </w:pPr>
      <w:r>
        <w:t>The disclosure is made for the sole purpose of obtaining legal advice from external lawyers in relation to the procurement or to any Contract arising from it;</w:t>
      </w:r>
      <w:r w:rsidRPr="00D54C63">
        <w:rPr>
          <w:spacing w:val="-20"/>
        </w:rPr>
        <w:t xml:space="preserve"> </w:t>
      </w:r>
      <w:r>
        <w:t>or</w:t>
      </w:r>
    </w:p>
    <w:p w14:paraId="070B1377" w14:textId="743E57D1" w:rsidR="00D54C63" w:rsidRDefault="00D54C63" w:rsidP="00D54C63">
      <w:pPr>
        <w:pStyle w:val="Heading4Text"/>
        <w:tabs>
          <w:tab w:val="clear" w:pos="851"/>
          <w:tab w:val="num" w:pos="1701"/>
        </w:tabs>
        <w:ind w:left="1701" w:hanging="850"/>
      </w:pPr>
      <w:r>
        <w:t>The Tenderer is legally required to make such a</w:t>
      </w:r>
      <w:r w:rsidRPr="00D54C63">
        <w:rPr>
          <w:spacing w:val="-12"/>
        </w:rPr>
        <w:t xml:space="preserve"> </w:t>
      </w:r>
      <w:r>
        <w:t>disclosure.</w:t>
      </w:r>
    </w:p>
    <w:p w14:paraId="4EF679F9" w14:textId="31222898" w:rsidR="00D54C63" w:rsidRDefault="00D54C63" w:rsidP="00D54C63">
      <w:pPr>
        <w:pStyle w:val="Heading3Text"/>
      </w:pPr>
      <w:r>
        <w:t>In</w:t>
      </w:r>
      <w:r w:rsidR="00785A53">
        <w:t xml:space="preserve"> the</w:t>
      </w:r>
      <w:r>
        <w:t xml:space="preserve"> paragraphs above the definition of ‘person’ includes but is not limited to any person, firm, body or association, corporate or</w:t>
      </w:r>
      <w:r w:rsidRPr="00D54C63">
        <w:rPr>
          <w:spacing w:val="-12"/>
        </w:rPr>
        <w:t xml:space="preserve"> </w:t>
      </w:r>
      <w:r>
        <w:t>incorporate.</w:t>
      </w:r>
    </w:p>
    <w:p w14:paraId="60B212B5" w14:textId="62C1B7E2" w:rsidR="00D54C63" w:rsidRDefault="00D54C63" w:rsidP="00D54C63">
      <w:pPr>
        <w:pStyle w:val="Heading3Text"/>
      </w:pPr>
      <w:r>
        <w:t xml:space="preserve">The Authority may disclose detailed information relating to Tenders to its officers, employees, agents or advisers and the Authority may make any of the Contract documents available for private inspection by its officers, employees, agents or advisers. The Authority also reserves the right to disseminate information that is materially relevant to the procurement to all Tenderers, </w:t>
      </w:r>
      <w:r>
        <w:lastRenderedPageBreak/>
        <w:t xml:space="preserve">even if the information has only been requested by one Tenderer, subject to the duty to protect each Tenderer's commercial confidentiality in relation to its Tender (unless there is a requirement for disclosure under the Freedom of Information Act, as explained </w:t>
      </w:r>
      <w:r w:rsidR="00785A53">
        <w:t>section 1.5</w:t>
      </w:r>
      <w:r w:rsidRPr="00D54C63">
        <w:rPr>
          <w:spacing w:val="-3"/>
        </w:rPr>
        <w:t xml:space="preserve"> </w:t>
      </w:r>
      <w:r>
        <w:t>below).</w:t>
      </w:r>
    </w:p>
    <w:p w14:paraId="13AA9606" w14:textId="30018A44" w:rsidR="00D54C63" w:rsidRDefault="00D54C63" w:rsidP="00D54C63">
      <w:pPr>
        <w:pStyle w:val="Heading3Text"/>
      </w:pPr>
      <w:r>
        <w:t>The tenderer should be aware that the Authority is required to disclose certain information relating to this procurement process in compliance with the Local Government Transparency Code 2015. This information will include but may not be limited to any payments made in relation to this contract that exceed £500, details of any ITT’s</w:t>
      </w:r>
      <w:r w:rsidRPr="00D54C63">
        <w:rPr>
          <w:spacing w:val="-30"/>
        </w:rPr>
        <w:t xml:space="preserve"> </w:t>
      </w:r>
      <w:r>
        <w:t xml:space="preserve">over </w:t>
      </w:r>
      <w:r w:rsidRPr="00D54C63">
        <w:t>£5000 and any contract that the Authority enters into over £5000. This information will be declared on the Council of the Isles of Scilly website. For further information on the obligations imposed on the Authority, tenderers are direct to the Local Government Transparency Code 2015</w:t>
      </w:r>
    </w:p>
    <w:p w14:paraId="124A19C2" w14:textId="77777777" w:rsidR="00D54C63" w:rsidRDefault="00D54C63" w:rsidP="00D54C63">
      <w:pPr>
        <w:pStyle w:val="Heading2"/>
      </w:pPr>
      <w:r>
        <w:rPr>
          <w:u w:color="5F5F5F"/>
        </w:rPr>
        <w:t>Freedom of Information</w:t>
      </w:r>
    </w:p>
    <w:p w14:paraId="3FCAD615" w14:textId="77777777" w:rsidR="00D54C63" w:rsidRDefault="00D54C63" w:rsidP="00D54C63">
      <w:pPr>
        <w:pStyle w:val="Heading3Text"/>
      </w:pPr>
      <w:r>
        <w:t>In accordance with the obligations and duties placed upon public authorities by the</w:t>
      </w:r>
      <w:r w:rsidRPr="00D54C63">
        <w:rPr>
          <w:spacing w:val="-32"/>
        </w:rPr>
        <w:t xml:space="preserve"> </w:t>
      </w:r>
      <w:r>
        <w:t>Freedom of Information Act 2000 (the ‘FoIA’), the Authority may, acting in accordance with the Secretary of State’s Code of Practice on the Discharge of the Functions of Public Authorities under Part 1 of the said Act, or the EIR, be required to disclose information submitted by the Tenderer to the Authority. The Council may also consider any other guidance published by HM Government in this respect and may also take advice relating to any such requirement to disclose</w:t>
      </w:r>
      <w:r w:rsidRPr="00D54C63">
        <w:rPr>
          <w:spacing w:val="-23"/>
        </w:rPr>
        <w:t xml:space="preserve"> </w:t>
      </w:r>
      <w:r>
        <w:t>information.</w:t>
      </w:r>
    </w:p>
    <w:p w14:paraId="6383BCB8" w14:textId="77777777" w:rsidR="00D54C63" w:rsidRDefault="00D54C63" w:rsidP="00D54C63">
      <w:pPr>
        <w:pStyle w:val="Heading3Text"/>
      </w:pPr>
      <w:r>
        <w:t>In respect of any information submitted by a Tenderer that it considers to be commercially sensitive the Tenderer</w:t>
      </w:r>
      <w:r w:rsidRPr="00D54C63">
        <w:rPr>
          <w:spacing w:val="-5"/>
        </w:rPr>
        <w:t xml:space="preserve"> </w:t>
      </w:r>
      <w:r>
        <w:t>should:</w:t>
      </w:r>
    </w:p>
    <w:p w14:paraId="7D718EDA" w14:textId="77777777" w:rsidR="00D54C63" w:rsidRDefault="00D54C63" w:rsidP="00D54C63">
      <w:pPr>
        <w:pStyle w:val="Heading4Text"/>
        <w:ind w:firstLine="0"/>
      </w:pPr>
      <w:r>
        <w:t>Clearly identify such information as commercially</w:t>
      </w:r>
      <w:r w:rsidRPr="00D54C63">
        <w:rPr>
          <w:spacing w:val="-8"/>
        </w:rPr>
        <w:t xml:space="preserve"> </w:t>
      </w:r>
      <w:r>
        <w:t>sensitive;</w:t>
      </w:r>
    </w:p>
    <w:p w14:paraId="219FFE09" w14:textId="77777777" w:rsidR="00D54C63" w:rsidRDefault="00D54C63" w:rsidP="00D54C63">
      <w:pPr>
        <w:pStyle w:val="Heading4Text"/>
        <w:ind w:firstLine="0"/>
      </w:pPr>
      <w:r>
        <w:t>Explain the potential implications of disclosure of such information;</w:t>
      </w:r>
      <w:r w:rsidRPr="00D54C63">
        <w:rPr>
          <w:spacing w:val="-13"/>
        </w:rPr>
        <w:t xml:space="preserve"> </w:t>
      </w:r>
      <w:r>
        <w:t>and</w:t>
      </w:r>
    </w:p>
    <w:p w14:paraId="5CB28CEA" w14:textId="044D3968" w:rsidR="00D54C63" w:rsidRDefault="00D54C63" w:rsidP="00D54C63">
      <w:pPr>
        <w:pStyle w:val="Heading4Text"/>
        <w:tabs>
          <w:tab w:val="clear" w:pos="851"/>
          <w:tab w:val="num" w:pos="2127"/>
        </w:tabs>
        <w:ind w:left="2127" w:hanging="1276"/>
      </w:pPr>
      <w:r>
        <w:t>Provide an estimate of the period of time during which the Tenderer believes that such information will remain commercially sensitive. This information should be communicated in writing with the tender</w:t>
      </w:r>
      <w:r w:rsidRPr="00D54C63">
        <w:rPr>
          <w:spacing w:val="-11"/>
        </w:rPr>
        <w:t xml:space="preserve"> </w:t>
      </w:r>
      <w:r>
        <w:t>submission.</w:t>
      </w:r>
    </w:p>
    <w:p w14:paraId="48D4DBFA" w14:textId="77777777" w:rsidR="00D54C63" w:rsidRDefault="00D54C63" w:rsidP="00D54C63">
      <w:pPr>
        <w:pStyle w:val="Heading3Text"/>
      </w:pPr>
      <w:r>
        <w:t>Where a Tenderer identifies information as commercially sensitive, the Authority will endeavour to maintain confidentiality. Tenderers should note, however, that, even where information is identified as commercially sensitive, the Authority may be required to disclose such information in accordance with the FoIA or the Environmental Information Regulations. In particular, the Authority is required to form an independent judgment concerning whether the information is exempt from disclosure under the FoIA or the EIR and whether the public interest favours disclosure or not. Accordingly, the Authority cannot guarantee that any information marked ‘confidential’ or “commercially sensitive” will not be</w:t>
      </w:r>
      <w:r w:rsidRPr="00D54C63">
        <w:rPr>
          <w:spacing w:val="-17"/>
        </w:rPr>
        <w:t xml:space="preserve"> </w:t>
      </w:r>
      <w:r>
        <w:t>disclosed.</w:t>
      </w:r>
    </w:p>
    <w:p w14:paraId="2907E009" w14:textId="77777777" w:rsidR="00D54C63" w:rsidRDefault="00D54C63" w:rsidP="00D54C63">
      <w:pPr>
        <w:pStyle w:val="Heading3Text"/>
      </w:pPr>
      <w:r>
        <w:t>Where a Tenderer receives a request for information under the FoIA or the EIR during the procurement process, this should be immediately passed on to the Authority and the Tenderer should not attempt to answer the request without first consulting with the</w:t>
      </w:r>
      <w:r w:rsidRPr="00D54C63">
        <w:rPr>
          <w:spacing w:val="-21"/>
        </w:rPr>
        <w:t xml:space="preserve"> </w:t>
      </w:r>
      <w:r>
        <w:t>Authority.</w:t>
      </w:r>
    </w:p>
    <w:p w14:paraId="1ED932EB" w14:textId="77777777" w:rsidR="00D54C63" w:rsidRDefault="00D54C63" w:rsidP="00D54C63">
      <w:pPr>
        <w:pStyle w:val="Heading2"/>
      </w:pPr>
      <w:r>
        <w:rPr>
          <w:u w:color="5F5F5F"/>
        </w:rPr>
        <w:t>Tender Validity</w:t>
      </w:r>
    </w:p>
    <w:p w14:paraId="0D831B85" w14:textId="77777777" w:rsidR="00D54C63" w:rsidRDefault="00D54C63" w:rsidP="00D54C63">
      <w:pPr>
        <w:pStyle w:val="Heading3Text"/>
      </w:pPr>
      <w:r>
        <w:t>Your Tender should remain open for acceptance for a period of 90 days. A Tender valid for a shorter period may be</w:t>
      </w:r>
      <w:r w:rsidRPr="00D54C63">
        <w:rPr>
          <w:spacing w:val="-11"/>
        </w:rPr>
        <w:t xml:space="preserve"> </w:t>
      </w:r>
      <w:r>
        <w:t>rejected.</w:t>
      </w:r>
    </w:p>
    <w:p w14:paraId="79C36EFE" w14:textId="77777777" w:rsidR="00D54C63" w:rsidRDefault="00D54C63" w:rsidP="00D54C63">
      <w:pPr>
        <w:sectPr w:rsidR="00D54C63">
          <w:headerReference w:type="default" r:id="rId21"/>
          <w:pgSz w:w="11910" w:h="16840"/>
          <w:pgMar w:top="1500" w:right="760" w:bottom="1280" w:left="1180" w:header="713" w:footer="1091" w:gutter="0"/>
          <w:cols w:space="720"/>
        </w:sectPr>
      </w:pPr>
    </w:p>
    <w:p w14:paraId="5985F085" w14:textId="77777777" w:rsidR="00D54C63" w:rsidRDefault="00D54C63" w:rsidP="00D54C63">
      <w:pPr>
        <w:pStyle w:val="Heading2"/>
      </w:pPr>
      <w:r>
        <w:rPr>
          <w:u w:color="5F5F5F"/>
        </w:rPr>
        <w:lastRenderedPageBreak/>
        <w:t>Timescales</w:t>
      </w:r>
    </w:p>
    <w:p w14:paraId="02690E0A" w14:textId="77777777" w:rsidR="00D54C63" w:rsidRDefault="00D54C63" w:rsidP="00D54C63">
      <w:pPr>
        <w:pStyle w:val="Heading3Text"/>
      </w:pPr>
      <w:r>
        <w:t>Set out below is the proposed procurement timetable. This is intended as a guide and whilst the Authority does not intend to depart from the timetable it reserves the right to do so at any stage.</w:t>
      </w:r>
    </w:p>
    <w:p w14:paraId="101CE698" w14:textId="77777777" w:rsidR="00D54C63" w:rsidRDefault="00D54C63" w:rsidP="00D54C63">
      <w:pPr>
        <w:pStyle w:val="BodyText"/>
        <w:spacing w:before="3"/>
        <w:rPr>
          <w:sz w:val="10"/>
        </w:rPr>
      </w:pPr>
    </w:p>
    <w:tbl>
      <w:tblPr>
        <w:tblW w:w="0" w:type="auto"/>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23"/>
        <w:gridCol w:w="6841"/>
      </w:tblGrid>
      <w:tr w:rsidR="00D54C63" w14:paraId="44F18965" w14:textId="77777777" w:rsidTr="00477902">
        <w:trPr>
          <w:trHeight w:val="421"/>
        </w:trPr>
        <w:tc>
          <w:tcPr>
            <w:tcW w:w="2223" w:type="dxa"/>
          </w:tcPr>
          <w:p w14:paraId="3FC71F79" w14:textId="77777777" w:rsidR="00D54C63" w:rsidRDefault="00D54C63" w:rsidP="00477902">
            <w:pPr>
              <w:pStyle w:val="TableParagraph"/>
              <w:spacing w:before="2"/>
              <w:rPr>
                <w:sz w:val="21"/>
              </w:rPr>
            </w:pPr>
            <w:r>
              <w:rPr>
                <w:color w:val="5F5F5F"/>
                <w:sz w:val="21"/>
              </w:rPr>
              <w:t>DATE</w:t>
            </w:r>
          </w:p>
        </w:tc>
        <w:tc>
          <w:tcPr>
            <w:tcW w:w="6841" w:type="dxa"/>
          </w:tcPr>
          <w:p w14:paraId="550F3F05" w14:textId="77777777" w:rsidR="00D54C63" w:rsidRDefault="00D54C63" w:rsidP="00477902">
            <w:pPr>
              <w:pStyle w:val="TableParagraph"/>
              <w:spacing w:before="2"/>
              <w:ind w:left="165"/>
              <w:rPr>
                <w:sz w:val="21"/>
              </w:rPr>
            </w:pPr>
            <w:r>
              <w:rPr>
                <w:color w:val="5F5F5F"/>
                <w:sz w:val="21"/>
              </w:rPr>
              <w:t>STAGE</w:t>
            </w:r>
          </w:p>
        </w:tc>
      </w:tr>
      <w:tr w:rsidR="00D54C63" w14:paraId="276D2D5B" w14:textId="77777777" w:rsidTr="00477902">
        <w:trPr>
          <w:trHeight w:val="419"/>
        </w:trPr>
        <w:tc>
          <w:tcPr>
            <w:tcW w:w="2223" w:type="dxa"/>
          </w:tcPr>
          <w:p w14:paraId="0130B4B9" w14:textId="45BFD783" w:rsidR="00D54C63" w:rsidRDefault="00785A53" w:rsidP="00477902">
            <w:pPr>
              <w:pStyle w:val="TableParagraph"/>
              <w:spacing w:line="241" w:lineRule="exact"/>
              <w:rPr>
                <w:sz w:val="21"/>
              </w:rPr>
            </w:pPr>
            <w:r>
              <w:rPr>
                <w:sz w:val="21"/>
              </w:rPr>
              <w:t>09/08/2023</w:t>
            </w:r>
          </w:p>
        </w:tc>
        <w:tc>
          <w:tcPr>
            <w:tcW w:w="6841" w:type="dxa"/>
          </w:tcPr>
          <w:p w14:paraId="4491C631" w14:textId="77777777" w:rsidR="00D54C63" w:rsidRDefault="00D54C63" w:rsidP="00477902">
            <w:pPr>
              <w:pStyle w:val="TableParagraph"/>
              <w:spacing w:line="241" w:lineRule="exact"/>
              <w:rPr>
                <w:sz w:val="21"/>
              </w:rPr>
            </w:pPr>
            <w:r>
              <w:rPr>
                <w:color w:val="5F5F5F"/>
                <w:sz w:val="21"/>
              </w:rPr>
              <w:t>ITT to be issued to Tenderers by the Authority</w:t>
            </w:r>
          </w:p>
        </w:tc>
      </w:tr>
      <w:tr w:rsidR="00D54C63" w14:paraId="63D5982E" w14:textId="77777777" w:rsidTr="00477902">
        <w:trPr>
          <w:trHeight w:val="421"/>
        </w:trPr>
        <w:tc>
          <w:tcPr>
            <w:tcW w:w="2223" w:type="dxa"/>
          </w:tcPr>
          <w:p w14:paraId="2271BC0D" w14:textId="3CB03136" w:rsidR="00D54C63" w:rsidRDefault="00785A53" w:rsidP="00477902">
            <w:pPr>
              <w:pStyle w:val="TableParagraph"/>
              <w:spacing w:line="241" w:lineRule="exact"/>
              <w:rPr>
                <w:sz w:val="21"/>
              </w:rPr>
            </w:pPr>
            <w:r>
              <w:rPr>
                <w:sz w:val="21"/>
              </w:rPr>
              <w:t>09/08/2023</w:t>
            </w:r>
          </w:p>
        </w:tc>
        <w:tc>
          <w:tcPr>
            <w:tcW w:w="6841" w:type="dxa"/>
          </w:tcPr>
          <w:p w14:paraId="0047F6D9" w14:textId="77777777" w:rsidR="00D54C63" w:rsidRDefault="00D54C63" w:rsidP="00477902">
            <w:pPr>
              <w:pStyle w:val="TableParagraph"/>
              <w:spacing w:line="241" w:lineRule="exact"/>
              <w:rPr>
                <w:sz w:val="21"/>
              </w:rPr>
            </w:pPr>
            <w:r>
              <w:rPr>
                <w:color w:val="5F5F5F"/>
                <w:sz w:val="21"/>
              </w:rPr>
              <w:t>Clarification period commences</w:t>
            </w:r>
          </w:p>
        </w:tc>
      </w:tr>
      <w:tr w:rsidR="00D54C63" w14:paraId="127F9F63" w14:textId="77777777" w:rsidTr="00477902">
        <w:trPr>
          <w:trHeight w:val="2405"/>
        </w:trPr>
        <w:tc>
          <w:tcPr>
            <w:tcW w:w="2223" w:type="dxa"/>
          </w:tcPr>
          <w:p w14:paraId="143C0324" w14:textId="77777777" w:rsidR="00D54C63" w:rsidRDefault="00D54C63" w:rsidP="00477902">
            <w:pPr>
              <w:pStyle w:val="TableParagraph"/>
              <w:spacing w:line="256" w:lineRule="auto"/>
              <w:ind w:right="252"/>
              <w:rPr>
                <w:sz w:val="21"/>
              </w:rPr>
            </w:pPr>
            <w:r>
              <w:rPr>
                <w:color w:val="5F5F5F"/>
                <w:sz w:val="21"/>
              </w:rPr>
              <w:t>To be agreed on an individual basis.</w:t>
            </w:r>
          </w:p>
        </w:tc>
        <w:tc>
          <w:tcPr>
            <w:tcW w:w="6841" w:type="dxa"/>
          </w:tcPr>
          <w:p w14:paraId="5D51498D" w14:textId="5D640FDB" w:rsidR="00D54C63" w:rsidRDefault="00D54C63" w:rsidP="00477902">
            <w:pPr>
              <w:pStyle w:val="TableParagraph"/>
              <w:spacing w:before="160" w:line="259" w:lineRule="auto"/>
              <w:ind w:right="260"/>
              <w:rPr>
                <w:sz w:val="21"/>
              </w:rPr>
            </w:pPr>
            <w:r>
              <w:rPr>
                <w:color w:val="5F5F5F"/>
                <w:sz w:val="21"/>
              </w:rPr>
              <w:t>Please note tenderers should contact the person</w:t>
            </w:r>
            <w:r w:rsidR="00785A53">
              <w:rPr>
                <w:color w:val="5F5F5F"/>
                <w:sz w:val="21"/>
              </w:rPr>
              <w:t>s</w:t>
            </w:r>
            <w:r>
              <w:rPr>
                <w:color w:val="5F5F5F"/>
                <w:sz w:val="21"/>
              </w:rPr>
              <w:t xml:space="preserve"> named </w:t>
            </w:r>
            <w:r w:rsidR="00785A53">
              <w:rPr>
                <w:color w:val="5F5F5F"/>
                <w:sz w:val="21"/>
              </w:rPr>
              <w:t>above</w:t>
            </w:r>
            <w:r>
              <w:rPr>
                <w:color w:val="5F5F5F"/>
                <w:sz w:val="21"/>
              </w:rPr>
              <w:t xml:space="preserve"> to coordinate an appropriate time for their visit to the site. It is noted that site visits requested after </w:t>
            </w:r>
            <w:r w:rsidR="00785A53">
              <w:rPr>
                <w:color w:val="5F5F5F"/>
                <w:sz w:val="21"/>
              </w:rPr>
              <w:t>31</w:t>
            </w:r>
            <w:r w:rsidR="00785A53" w:rsidRPr="00785A53">
              <w:rPr>
                <w:color w:val="5F5F5F"/>
                <w:sz w:val="21"/>
                <w:vertAlign w:val="superscript"/>
              </w:rPr>
              <w:t>st</w:t>
            </w:r>
            <w:r w:rsidR="00785A53">
              <w:rPr>
                <w:color w:val="5F5F5F"/>
                <w:sz w:val="21"/>
              </w:rPr>
              <w:t xml:space="preserve"> August</w:t>
            </w:r>
            <w:r>
              <w:rPr>
                <w:color w:val="5F5F5F"/>
                <w:sz w:val="21"/>
              </w:rPr>
              <w:t xml:space="preserve"> will not be entertained due to the restricted time this provides for the tenderers to reflect on and include information gained from the site visit and to submit their tender in hard copy to the Authority.</w:t>
            </w:r>
          </w:p>
        </w:tc>
      </w:tr>
      <w:tr w:rsidR="00D54C63" w14:paraId="7E8230AA" w14:textId="77777777" w:rsidTr="00477902">
        <w:trPr>
          <w:trHeight w:val="419"/>
        </w:trPr>
        <w:tc>
          <w:tcPr>
            <w:tcW w:w="2223" w:type="dxa"/>
          </w:tcPr>
          <w:p w14:paraId="4512416D" w14:textId="1D70708C" w:rsidR="00D54C63" w:rsidRDefault="00785A53" w:rsidP="00477902">
            <w:pPr>
              <w:pStyle w:val="TableParagraph"/>
              <w:spacing w:line="241" w:lineRule="exact"/>
              <w:rPr>
                <w:sz w:val="21"/>
              </w:rPr>
            </w:pPr>
            <w:r>
              <w:rPr>
                <w:sz w:val="21"/>
              </w:rPr>
              <w:t>06/09/2023</w:t>
            </w:r>
          </w:p>
        </w:tc>
        <w:tc>
          <w:tcPr>
            <w:tcW w:w="6841" w:type="dxa"/>
          </w:tcPr>
          <w:p w14:paraId="6864CFBB" w14:textId="77777777" w:rsidR="00D54C63" w:rsidRDefault="00D54C63" w:rsidP="00477902">
            <w:pPr>
              <w:pStyle w:val="TableParagraph"/>
              <w:spacing w:line="241" w:lineRule="exact"/>
              <w:rPr>
                <w:sz w:val="21"/>
              </w:rPr>
            </w:pPr>
            <w:r>
              <w:rPr>
                <w:color w:val="5F5F5F"/>
                <w:sz w:val="21"/>
              </w:rPr>
              <w:t>Clarification period closes</w:t>
            </w:r>
          </w:p>
        </w:tc>
      </w:tr>
      <w:tr w:rsidR="00D54C63" w14:paraId="4CC96277" w14:textId="77777777" w:rsidTr="00477902">
        <w:trPr>
          <w:trHeight w:val="842"/>
        </w:trPr>
        <w:tc>
          <w:tcPr>
            <w:tcW w:w="2223" w:type="dxa"/>
          </w:tcPr>
          <w:p w14:paraId="6391F400" w14:textId="29ED67E3" w:rsidR="00D54C63" w:rsidRDefault="00785A53" w:rsidP="00477902">
            <w:pPr>
              <w:pStyle w:val="TableParagraph"/>
              <w:spacing w:line="241" w:lineRule="exact"/>
              <w:rPr>
                <w:sz w:val="21"/>
              </w:rPr>
            </w:pPr>
            <w:r>
              <w:rPr>
                <w:sz w:val="21"/>
              </w:rPr>
              <w:t>20/09/2023</w:t>
            </w:r>
          </w:p>
        </w:tc>
        <w:tc>
          <w:tcPr>
            <w:tcW w:w="6841" w:type="dxa"/>
          </w:tcPr>
          <w:p w14:paraId="714A82C8" w14:textId="77777777" w:rsidR="00D54C63" w:rsidRDefault="00D54C63" w:rsidP="00477902">
            <w:pPr>
              <w:pStyle w:val="TableParagraph"/>
              <w:spacing w:line="241" w:lineRule="exact"/>
              <w:rPr>
                <w:b/>
                <w:sz w:val="21"/>
              </w:rPr>
            </w:pPr>
            <w:r>
              <w:rPr>
                <w:b/>
                <w:color w:val="5F5F5F"/>
                <w:sz w:val="21"/>
              </w:rPr>
              <w:t>Closing date and time for receipt by the Authority of Tenderer</w:t>
            </w:r>
          </w:p>
          <w:p w14:paraId="52882A3E" w14:textId="77777777" w:rsidR="00D54C63" w:rsidRDefault="00D54C63" w:rsidP="00477902">
            <w:pPr>
              <w:pStyle w:val="TableParagraph"/>
              <w:spacing w:before="181"/>
              <w:rPr>
                <w:b/>
                <w:sz w:val="21"/>
              </w:rPr>
            </w:pPr>
            <w:r>
              <w:rPr>
                <w:b/>
                <w:color w:val="5F5F5F"/>
                <w:sz w:val="21"/>
              </w:rPr>
              <w:t>Responses to the ITT</w:t>
            </w:r>
          </w:p>
        </w:tc>
      </w:tr>
      <w:tr w:rsidR="00D54C63" w14:paraId="3D3B98E0" w14:textId="77777777" w:rsidTr="00477902">
        <w:trPr>
          <w:trHeight w:val="419"/>
        </w:trPr>
        <w:tc>
          <w:tcPr>
            <w:tcW w:w="2223" w:type="dxa"/>
          </w:tcPr>
          <w:p w14:paraId="64D3562E" w14:textId="4EA1A170" w:rsidR="00D54C63" w:rsidRDefault="00785A53" w:rsidP="00477902">
            <w:pPr>
              <w:pStyle w:val="TableParagraph"/>
              <w:spacing w:line="241" w:lineRule="exact"/>
              <w:rPr>
                <w:sz w:val="21"/>
              </w:rPr>
            </w:pPr>
            <w:r>
              <w:rPr>
                <w:sz w:val="21"/>
              </w:rPr>
              <w:t>21/09/2023</w:t>
            </w:r>
          </w:p>
        </w:tc>
        <w:tc>
          <w:tcPr>
            <w:tcW w:w="6841" w:type="dxa"/>
          </w:tcPr>
          <w:p w14:paraId="1A9E1295" w14:textId="77777777" w:rsidR="00D54C63" w:rsidRDefault="00D54C63" w:rsidP="00477902">
            <w:pPr>
              <w:pStyle w:val="TableParagraph"/>
              <w:spacing w:line="241" w:lineRule="exact"/>
              <w:rPr>
                <w:sz w:val="21"/>
              </w:rPr>
            </w:pPr>
            <w:r>
              <w:rPr>
                <w:color w:val="5F5F5F"/>
                <w:sz w:val="21"/>
              </w:rPr>
              <w:t>Evaluation of ITT Responses commences</w:t>
            </w:r>
          </w:p>
        </w:tc>
      </w:tr>
      <w:tr w:rsidR="00D54C63" w14:paraId="18C38F4C" w14:textId="77777777" w:rsidTr="00477902">
        <w:trPr>
          <w:trHeight w:val="422"/>
        </w:trPr>
        <w:tc>
          <w:tcPr>
            <w:tcW w:w="2223" w:type="dxa"/>
          </w:tcPr>
          <w:p w14:paraId="32648C70" w14:textId="7CC781E3" w:rsidR="00D54C63" w:rsidRDefault="00785A53" w:rsidP="00477902">
            <w:pPr>
              <w:pStyle w:val="TableParagraph"/>
              <w:spacing w:line="241" w:lineRule="exact"/>
              <w:rPr>
                <w:sz w:val="21"/>
              </w:rPr>
            </w:pPr>
            <w:r>
              <w:rPr>
                <w:sz w:val="21"/>
              </w:rPr>
              <w:t>04/10/2023</w:t>
            </w:r>
          </w:p>
        </w:tc>
        <w:tc>
          <w:tcPr>
            <w:tcW w:w="6841" w:type="dxa"/>
          </w:tcPr>
          <w:p w14:paraId="566C6DF7" w14:textId="77777777" w:rsidR="00D54C63" w:rsidRDefault="00D54C63" w:rsidP="00477902">
            <w:pPr>
              <w:pStyle w:val="TableParagraph"/>
              <w:spacing w:line="241" w:lineRule="exact"/>
              <w:rPr>
                <w:sz w:val="21"/>
              </w:rPr>
            </w:pPr>
            <w:r>
              <w:rPr>
                <w:color w:val="5F5F5F"/>
                <w:sz w:val="21"/>
              </w:rPr>
              <w:t>Notification of proposed appointment</w:t>
            </w:r>
          </w:p>
        </w:tc>
      </w:tr>
      <w:tr w:rsidR="00D54C63" w14:paraId="5955FF5D" w14:textId="77777777" w:rsidTr="00477902">
        <w:trPr>
          <w:trHeight w:val="840"/>
        </w:trPr>
        <w:tc>
          <w:tcPr>
            <w:tcW w:w="2223" w:type="dxa"/>
          </w:tcPr>
          <w:p w14:paraId="215D2609" w14:textId="77777777" w:rsidR="00D54C63" w:rsidRDefault="00D54C63" w:rsidP="00477902">
            <w:pPr>
              <w:pStyle w:val="TableParagraph"/>
              <w:rPr>
                <w:sz w:val="21"/>
              </w:rPr>
            </w:pPr>
            <w:r>
              <w:rPr>
                <w:color w:val="5F5F5F"/>
                <w:sz w:val="21"/>
              </w:rPr>
              <w:t>N/A</w:t>
            </w:r>
          </w:p>
        </w:tc>
        <w:tc>
          <w:tcPr>
            <w:tcW w:w="6841" w:type="dxa"/>
          </w:tcPr>
          <w:p w14:paraId="0D88EF6E" w14:textId="77777777" w:rsidR="00D54C63" w:rsidRDefault="00D54C63" w:rsidP="00477902">
            <w:pPr>
              <w:pStyle w:val="TableParagraph"/>
              <w:rPr>
                <w:sz w:val="21"/>
              </w:rPr>
            </w:pPr>
            <w:r>
              <w:rPr>
                <w:color w:val="5F5F5F"/>
                <w:sz w:val="21"/>
              </w:rPr>
              <w:t>Standstill Period</w:t>
            </w:r>
          </w:p>
        </w:tc>
      </w:tr>
      <w:tr w:rsidR="00D54C63" w14:paraId="01D9EF7A" w14:textId="77777777" w:rsidTr="00477902">
        <w:trPr>
          <w:trHeight w:val="421"/>
        </w:trPr>
        <w:tc>
          <w:tcPr>
            <w:tcW w:w="2223" w:type="dxa"/>
          </w:tcPr>
          <w:p w14:paraId="533279A9" w14:textId="2B633878" w:rsidR="00D54C63" w:rsidRDefault="00785A53" w:rsidP="00477902">
            <w:pPr>
              <w:pStyle w:val="TableParagraph"/>
              <w:spacing w:before="2"/>
              <w:rPr>
                <w:sz w:val="21"/>
              </w:rPr>
            </w:pPr>
            <w:r>
              <w:rPr>
                <w:sz w:val="21"/>
              </w:rPr>
              <w:t>04/10/2023</w:t>
            </w:r>
          </w:p>
        </w:tc>
        <w:tc>
          <w:tcPr>
            <w:tcW w:w="6841" w:type="dxa"/>
          </w:tcPr>
          <w:p w14:paraId="5272314B" w14:textId="0584DDC9" w:rsidR="00D54C63" w:rsidRDefault="00D54C63" w:rsidP="00477902">
            <w:pPr>
              <w:pStyle w:val="TableParagraph"/>
              <w:spacing w:before="2"/>
              <w:rPr>
                <w:sz w:val="21"/>
              </w:rPr>
            </w:pPr>
            <w:r>
              <w:rPr>
                <w:color w:val="5F5F5F"/>
                <w:sz w:val="21"/>
              </w:rPr>
              <w:t>Anticipated Commencement Date of Contract</w:t>
            </w:r>
            <w:r w:rsidR="00785A53">
              <w:rPr>
                <w:color w:val="5F5F5F"/>
                <w:sz w:val="21"/>
              </w:rPr>
              <w:t xml:space="preserve"> (Stage One)</w:t>
            </w:r>
          </w:p>
        </w:tc>
      </w:tr>
      <w:tr w:rsidR="00D54C63" w14:paraId="151195DB" w14:textId="77777777" w:rsidTr="00477902">
        <w:trPr>
          <w:trHeight w:val="419"/>
        </w:trPr>
        <w:tc>
          <w:tcPr>
            <w:tcW w:w="2223" w:type="dxa"/>
          </w:tcPr>
          <w:p w14:paraId="20C4DE02" w14:textId="52874FA9" w:rsidR="00D54C63" w:rsidRDefault="00785A53" w:rsidP="00477902">
            <w:pPr>
              <w:pStyle w:val="TableParagraph"/>
              <w:spacing w:line="241" w:lineRule="exact"/>
              <w:rPr>
                <w:sz w:val="21"/>
              </w:rPr>
            </w:pPr>
            <w:r>
              <w:rPr>
                <w:sz w:val="21"/>
              </w:rPr>
              <w:t>31/03/2024</w:t>
            </w:r>
          </w:p>
        </w:tc>
        <w:tc>
          <w:tcPr>
            <w:tcW w:w="6841" w:type="dxa"/>
          </w:tcPr>
          <w:p w14:paraId="3B85BF88" w14:textId="77777777" w:rsidR="00D54C63" w:rsidRDefault="00D54C63" w:rsidP="00477902">
            <w:pPr>
              <w:pStyle w:val="TableParagraph"/>
              <w:spacing w:line="241" w:lineRule="exact"/>
              <w:rPr>
                <w:sz w:val="21"/>
              </w:rPr>
            </w:pPr>
            <w:r>
              <w:rPr>
                <w:color w:val="5F5F5F"/>
                <w:sz w:val="21"/>
              </w:rPr>
              <w:t>Anticipated Expiry Date of Contract</w:t>
            </w:r>
          </w:p>
        </w:tc>
      </w:tr>
    </w:tbl>
    <w:p w14:paraId="5EAEB70B" w14:textId="77777777" w:rsidR="00D54C63" w:rsidRDefault="00D54C63" w:rsidP="00D54C63">
      <w:pPr>
        <w:pStyle w:val="BodyText"/>
        <w:spacing w:before="6"/>
        <w:rPr>
          <w:sz w:val="28"/>
        </w:rPr>
      </w:pPr>
    </w:p>
    <w:p w14:paraId="6FB0FB95" w14:textId="4FD21595" w:rsidR="00D54C63" w:rsidRDefault="00D54C63" w:rsidP="00D54C63">
      <w:pPr>
        <w:pStyle w:val="Heading2"/>
      </w:pPr>
      <w:r>
        <w:rPr>
          <w:u w:color="5F5F5F"/>
        </w:rPr>
        <w:t>Authority’s Contact Details</w:t>
      </w:r>
    </w:p>
    <w:p w14:paraId="73B0741E" w14:textId="16C18094" w:rsidR="00D54C63" w:rsidRDefault="00D54C63" w:rsidP="00D54C63">
      <w:pPr>
        <w:pStyle w:val="Heading3Text"/>
      </w:pPr>
      <w:r>
        <w:t>Unless stated otherwise in these Instructions or in writing from the Authority, all communications from Tenderers (including their sub-contractors, consortium members, consultants and advisers) during the period of this procurement exercise must be directed to the designated Authority contact named above.</w:t>
      </w:r>
    </w:p>
    <w:p w14:paraId="53639FCE" w14:textId="1ECEDE7B" w:rsidR="00D54C63" w:rsidRDefault="00D54C63" w:rsidP="00D54C63">
      <w:pPr>
        <w:pStyle w:val="Heading3Text"/>
      </w:pPr>
      <w:r>
        <w:t xml:space="preserve">All communications should be clearly headed </w:t>
      </w:r>
      <w:r w:rsidRPr="00D54C63">
        <w:rPr>
          <w:b/>
        </w:rPr>
        <w:t>Invitation to</w:t>
      </w:r>
      <w:r w:rsidR="00785A53">
        <w:rPr>
          <w:b/>
        </w:rPr>
        <w:t xml:space="preserve"> Stage One</w:t>
      </w:r>
      <w:r w:rsidRPr="00D54C63">
        <w:rPr>
          <w:b/>
        </w:rPr>
        <w:t xml:space="preserve"> Tender </w:t>
      </w:r>
      <w:r w:rsidR="00785A53">
        <w:rPr>
          <w:b/>
        </w:rPr>
        <w:t>MaCC</w:t>
      </w:r>
      <w:r w:rsidRPr="00D54C63">
        <w:rPr>
          <w:b/>
        </w:rPr>
        <w:t xml:space="preserve"> </w:t>
      </w:r>
      <w:r>
        <w:t>and include the name, contact details and position of the person making the communication.</w:t>
      </w:r>
    </w:p>
    <w:p w14:paraId="2FF673E2" w14:textId="2F02AB57" w:rsidR="00D54C63" w:rsidRDefault="00D54C63" w:rsidP="00D54C63">
      <w:pPr>
        <w:pStyle w:val="Heading3Text"/>
      </w:pPr>
      <w:r>
        <w:t xml:space="preserve">Requests for Tender clarifications must be submitted in accordance with the procedure set out in </w:t>
      </w:r>
      <w:r w:rsidR="00785A53">
        <w:t>the section</w:t>
      </w:r>
      <w:r>
        <w:t xml:space="preserve"> – Queries Relating to</w:t>
      </w:r>
      <w:r w:rsidRPr="00D54C63">
        <w:rPr>
          <w:spacing w:val="-10"/>
        </w:rPr>
        <w:t xml:space="preserve"> </w:t>
      </w:r>
      <w:r>
        <w:t>Tender.</w:t>
      </w:r>
    </w:p>
    <w:p w14:paraId="1CC87AF9" w14:textId="77777777" w:rsidR="00D54C63" w:rsidRDefault="00D54C63" w:rsidP="00D54C63">
      <w:pPr>
        <w:sectPr w:rsidR="00D54C63">
          <w:pgSz w:w="11910" w:h="16840"/>
          <w:pgMar w:top="1500" w:right="760" w:bottom="1280" w:left="1180" w:header="713" w:footer="1091" w:gutter="0"/>
          <w:cols w:space="720"/>
        </w:sectPr>
      </w:pPr>
    </w:p>
    <w:p w14:paraId="6179664D" w14:textId="77777777" w:rsidR="002C26F7" w:rsidRPr="002C26F7" w:rsidRDefault="002C26F7" w:rsidP="002C26F7">
      <w:pPr>
        <w:pStyle w:val="Heading2"/>
        <w:numPr>
          <w:ilvl w:val="0"/>
          <w:numId w:val="0"/>
        </w:numPr>
        <w:ind w:left="851"/>
      </w:pPr>
    </w:p>
    <w:p w14:paraId="52225C13" w14:textId="2ACBA4AE" w:rsidR="00D54C63" w:rsidRDefault="00D54C63" w:rsidP="00785A53">
      <w:pPr>
        <w:pStyle w:val="Heading2"/>
        <w:tabs>
          <w:tab w:val="clear" w:pos="851"/>
          <w:tab w:val="num" w:pos="426"/>
        </w:tabs>
        <w:ind w:left="426" w:hanging="993"/>
      </w:pPr>
      <w:r>
        <w:rPr>
          <w:u w:color="5F5F5F"/>
        </w:rPr>
        <w:t>Intention to Submit a Tender</w:t>
      </w:r>
    </w:p>
    <w:p w14:paraId="716B2684" w14:textId="2B888833" w:rsidR="00785A53" w:rsidRDefault="00D54C63" w:rsidP="00785A53">
      <w:pPr>
        <w:pStyle w:val="Heading3Text"/>
        <w:tabs>
          <w:tab w:val="clear" w:pos="851"/>
          <w:tab w:val="num" w:pos="426"/>
        </w:tabs>
        <w:ind w:left="426" w:hanging="993"/>
      </w:pPr>
      <w:r>
        <w:t>Tenderers should complete the Expression of Interest pro-forma included within the tender pack indicating their interest in the tender process. Where a tenderer does not submit an expression of interest and the Council is unaware of the intentions of an organisation with regard to the tender process, the authority accepts no responsibility for a tenderer being unaware of any clarifications, information releases or other changes to the tender process as a consequence of a failure to provide the required contact details. In addition to direct contact between the authority and parties that have expressed an interest, the authority will periodically update its website (</w:t>
      </w:r>
      <w:hyperlink r:id="rId22">
        <w:r>
          <w:t xml:space="preserve">www.scilly.gov.uk/business/contracts) </w:t>
        </w:r>
      </w:hyperlink>
      <w:r>
        <w:t>with any information or changes to the procurement documents but it will remain the responsibility of tenderers to ensure that they have kept up to date with changes in the process. Expressions of Interest should be sent as soon as possible to</w:t>
      </w:r>
      <w:hyperlink r:id="rId23">
        <w:r w:rsidRPr="00D54C63">
          <w:rPr>
            <w:color w:val="0000FF"/>
            <w:u w:val="single" w:color="0000FF"/>
          </w:rPr>
          <w:t xml:space="preserve"> procurement@scilly.gov.uk</w:t>
        </w:r>
      </w:hyperlink>
      <w:r w:rsidR="00785A53">
        <w:t xml:space="preserve"> and </w:t>
      </w:r>
      <w:hyperlink r:id="rId24" w:history="1">
        <w:r w:rsidR="00785A53" w:rsidRPr="00EF1571">
          <w:rPr>
            <w:rStyle w:val="Hyperlink"/>
          </w:rPr>
          <w:t>Uk-4101565-CIOS_Museum@curriebrown.com</w:t>
        </w:r>
      </w:hyperlink>
      <w:r w:rsidR="00785A53">
        <w:t xml:space="preserve"> </w:t>
      </w:r>
      <w:r w:rsidR="00785A53" w:rsidRPr="00785A53">
        <w:t xml:space="preserve"> </w:t>
      </w:r>
    </w:p>
    <w:p w14:paraId="471A638F" w14:textId="5B27C7AA" w:rsidR="00D54C63" w:rsidRDefault="00D54C63" w:rsidP="00785A53">
      <w:pPr>
        <w:pStyle w:val="Heading3Text"/>
        <w:tabs>
          <w:tab w:val="clear" w:pos="851"/>
          <w:tab w:val="num" w:pos="426"/>
        </w:tabs>
        <w:ind w:left="426" w:hanging="993"/>
      </w:pPr>
      <w:r>
        <w:t>In the event that a Tenderer does not wish to participate further in this procurement exercise, the Tenderer should indicate such via email to</w:t>
      </w:r>
      <w:r w:rsidRPr="00D54C63">
        <w:rPr>
          <w:color w:val="0000FF"/>
          <w:spacing w:val="-13"/>
        </w:rPr>
        <w:t xml:space="preserve"> </w:t>
      </w:r>
      <w:hyperlink r:id="rId25">
        <w:r w:rsidRPr="00D54C63">
          <w:rPr>
            <w:color w:val="0000FF"/>
            <w:u w:val="single" w:color="0000FF"/>
          </w:rPr>
          <w:t>procurement@scilly.gov.uk</w:t>
        </w:r>
      </w:hyperlink>
      <w:r w:rsidR="00D85119">
        <w:rPr>
          <w:color w:val="0000FF"/>
          <w:u w:val="single" w:color="0000FF"/>
        </w:rPr>
        <w:t xml:space="preserve"> </w:t>
      </w:r>
      <w:r w:rsidR="00D85119">
        <w:t xml:space="preserve">and </w:t>
      </w:r>
      <w:hyperlink r:id="rId26" w:history="1">
        <w:r w:rsidR="00D85119" w:rsidRPr="00EF1571">
          <w:rPr>
            <w:rStyle w:val="Hyperlink"/>
          </w:rPr>
          <w:t>Uk-4101565-CIOS_Museum@curriebrown.com</w:t>
        </w:r>
      </w:hyperlink>
      <w:r w:rsidR="00D85119">
        <w:t xml:space="preserve"> </w:t>
      </w:r>
      <w:r w:rsidR="00D85119" w:rsidRPr="00785A53">
        <w:t xml:space="preserve"> </w:t>
      </w:r>
    </w:p>
    <w:p w14:paraId="5A6A51E5" w14:textId="77777777" w:rsidR="00D54C63" w:rsidRDefault="00D54C63" w:rsidP="00785A53">
      <w:pPr>
        <w:pStyle w:val="Heading2"/>
        <w:tabs>
          <w:tab w:val="clear" w:pos="851"/>
          <w:tab w:val="num" w:pos="426"/>
        </w:tabs>
        <w:ind w:left="426" w:hanging="993"/>
      </w:pPr>
      <w:r>
        <w:rPr>
          <w:u w:color="5F5F5F"/>
        </w:rPr>
        <w:t>Preparation of Tender</w:t>
      </w:r>
    </w:p>
    <w:p w14:paraId="3BD49C14" w14:textId="77777777" w:rsidR="00D54C63" w:rsidRDefault="00D54C63" w:rsidP="00785A53">
      <w:pPr>
        <w:pStyle w:val="Heading3Text"/>
        <w:tabs>
          <w:tab w:val="clear" w:pos="851"/>
          <w:tab w:val="num" w:pos="426"/>
        </w:tabs>
        <w:ind w:left="426" w:hanging="993"/>
      </w:pPr>
      <w:r>
        <w:t>Tenderers must obtain for themselves at their own responsibility and expense all information necessary for the preparation of Tenders. Tenderers are solely responsible for the costs and expenses incurred in connection with the preparation and submission of their Tender and all other stages of the selection and evaluation process. Under no circumstances will the Authority, or any of their advisers, be liable for any costs or expenses borne by Tenderers, sub-contractors, suppliers or advisers in this</w:t>
      </w:r>
      <w:r w:rsidRPr="00D54C63">
        <w:rPr>
          <w:spacing w:val="-7"/>
        </w:rPr>
        <w:t xml:space="preserve"> </w:t>
      </w:r>
      <w:r>
        <w:t>process.</w:t>
      </w:r>
    </w:p>
    <w:p w14:paraId="66747598" w14:textId="77777777" w:rsidR="00D54C63" w:rsidRDefault="00D54C63" w:rsidP="00785A53">
      <w:pPr>
        <w:pStyle w:val="Heading3Text"/>
        <w:tabs>
          <w:tab w:val="clear" w:pos="851"/>
          <w:tab w:val="num" w:pos="426"/>
        </w:tabs>
        <w:ind w:left="426" w:hanging="993"/>
      </w:pPr>
      <w:r>
        <w:t>Tenderers are required to complete and provide all information required by the Authority in accordance with the Conditions of Tender and the Invitation to Tender. Failure to comply with the Conditions and the Invitation to Tender may lead the Authority to reject a Tender</w:t>
      </w:r>
      <w:r w:rsidRPr="00D54C63">
        <w:rPr>
          <w:spacing w:val="-23"/>
        </w:rPr>
        <w:t xml:space="preserve"> </w:t>
      </w:r>
      <w:r>
        <w:t>Response.</w:t>
      </w:r>
    </w:p>
    <w:p w14:paraId="1CD02941" w14:textId="77777777" w:rsidR="00D54C63" w:rsidRDefault="00D54C63" w:rsidP="00785A53">
      <w:pPr>
        <w:pStyle w:val="Heading3Text"/>
        <w:tabs>
          <w:tab w:val="clear" w:pos="851"/>
          <w:tab w:val="num" w:pos="426"/>
        </w:tabs>
        <w:ind w:left="426" w:hanging="993"/>
      </w:pPr>
      <w:r>
        <w:t>The Authority relies on Tenderers' own analysis and review of information provided. Consequently, Tenderers are solely responsible for obtaining the information which they consider is necessary in order to make decisions regarding the content of their Tenders and to undertake any investigations they consider necessary in order to verify any information provided to them during the procurement</w:t>
      </w:r>
      <w:r w:rsidRPr="00D54C63">
        <w:rPr>
          <w:spacing w:val="-3"/>
        </w:rPr>
        <w:t xml:space="preserve"> </w:t>
      </w:r>
      <w:r>
        <w:t>process.</w:t>
      </w:r>
    </w:p>
    <w:p w14:paraId="78CB5EB4" w14:textId="77777777" w:rsidR="00D54C63" w:rsidRDefault="00D54C63" w:rsidP="00785A53">
      <w:pPr>
        <w:pStyle w:val="Heading3Text"/>
        <w:tabs>
          <w:tab w:val="clear" w:pos="851"/>
          <w:tab w:val="num" w:pos="426"/>
        </w:tabs>
        <w:ind w:left="426" w:hanging="993"/>
      </w:pPr>
      <w:r>
        <w:t>Tenderers must form their own opinions, making such investigations and taking such advice (including professional advice) as is appropriate, regarding the services and their Tenders, without reliance upon any opinion or other information provided by the Authority or their advisers and representatives. Tenderers should notify the Authority promptly of any perceived ambiguity, inconsistency or omission in this ITT, any of its associated documents and/or any other information issued to them during the procurement process. The Authority will expect that tenderers proposals will be based on their investigations and due diligence and will therefore include any requirements that are reasonably foreseeable or identifiable by a diligent contractor operating in the field to which this tender</w:t>
      </w:r>
      <w:r w:rsidRPr="00D54C63">
        <w:rPr>
          <w:spacing w:val="-10"/>
        </w:rPr>
        <w:t xml:space="preserve"> </w:t>
      </w:r>
      <w:r>
        <w:t>relates.</w:t>
      </w:r>
    </w:p>
    <w:p w14:paraId="2CFD1328" w14:textId="77777777" w:rsidR="00D54C63" w:rsidRDefault="00D54C63" w:rsidP="00785A53">
      <w:pPr>
        <w:pStyle w:val="Heading2"/>
        <w:tabs>
          <w:tab w:val="clear" w:pos="851"/>
          <w:tab w:val="num" w:pos="426"/>
        </w:tabs>
        <w:ind w:left="426" w:hanging="993"/>
      </w:pPr>
      <w:r>
        <w:rPr>
          <w:u w:color="5F5F5F"/>
        </w:rPr>
        <w:t>Submission of Tenders</w:t>
      </w:r>
    </w:p>
    <w:p w14:paraId="03D4B170" w14:textId="77777777" w:rsidR="00D54C63" w:rsidRDefault="00D54C63" w:rsidP="00785A53">
      <w:pPr>
        <w:pStyle w:val="Heading3Text"/>
        <w:tabs>
          <w:tab w:val="clear" w:pos="851"/>
          <w:tab w:val="num" w:pos="426"/>
        </w:tabs>
        <w:ind w:left="426" w:hanging="993"/>
      </w:pPr>
      <w:r>
        <w:t>The Tender must be submitted in the form specified in the Instructions to Tenderers in Section D. Failure to do so may render the Response non-compliant and it may be</w:t>
      </w:r>
      <w:r w:rsidRPr="00D54C63">
        <w:rPr>
          <w:spacing w:val="-24"/>
        </w:rPr>
        <w:t xml:space="preserve"> </w:t>
      </w:r>
      <w:r>
        <w:t>rejected.</w:t>
      </w:r>
    </w:p>
    <w:p w14:paraId="5402CE1D" w14:textId="77777777" w:rsidR="002C26F7" w:rsidRDefault="002C26F7" w:rsidP="002C26F7">
      <w:pPr>
        <w:pStyle w:val="Heading3Text"/>
        <w:numPr>
          <w:ilvl w:val="0"/>
          <w:numId w:val="0"/>
        </w:numPr>
        <w:ind w:left="851"/>
      </w:pPr>
    </w:p>
    <w:p w14:paraId="0DD33559" w14:textId="77777777" w:rsidR="00D85119" w:rsidRDefault="00D85119" w:rsidP="002C26F7">
      <w:pPr>
        <w:pStyle w:val="Heading3Text"/>
        <w:numPr>
          <w:ilvl w:val="0"/>
          <w:numId w:val="0"/>
        </w:numPr>
        <w:ind w:left="851"/>
      </w:pPr>
    </w:p>
    <w:p w14:paraId="11A7C93E" w14:textId="77777777" w:rsidR="00D54C63" w:rsidRDefault="00D54C63" w:rsidP="00D54C63">
      <w:pPr>
        <w:pStyle w:val="Heading3Text"/>
      </w:pPr>
      <w:r>
        <w:t>The Authority may at its own absolute discretion extend the closing date and the time for receipt of</w:t>
      </w:r>
      <w:r w:rsidRPr="00D54C63">
        <w:rPr>
          <w:spacing w:val="-4"/>
        </w:rPr>
        <w:t xml:space="preserve"> </w:t>
      </w:r>
      <w:r>
        <w:t>Tenders.</w:t>
      </w:r>
    </w:p>
    <w:p w14:paraId="6CE001CC" w14:textId="77777777" w:rsidR="00D54C63" w:rsidRDefault="00D54C63" w:rsidP="00D54C63">
      <w:pPr>
        <w:pStyle w:val="Heading3Text"/>
      </w:pPr>
      <w:r>
        <w:t>Any extension granted will apply to all</w:t>
      </w:r>
      <w:r w:rsidRPr="00D54C63">
        <w:rPr>
          <w:spacing w:val="-6"/>
        </w:rPr>
        <w:t xml:space="preserve"> </w:t>
      </w:r>
      <w:r>
        <w:t>Tenderers.</w:t>
      </w:r>
    </w:p>
    <w:p w14:paraId="0C8749C7" w14:textId="77777777" w:rsidR="00D54C63" w:rsidRDefault="00D54C63" w:rsidP="00E00D39">
      <w:pPr>
        <w:pStyle w:val="Heading3Text"/>
      </w:pPr>
      <w:r>
        <w:t>Tenderers must</w:t>
      </w:r>
      <w:r w:rsidRPr="00E00D39">
        <w:rPr>
          <w:spacing w:val="-7"/>
        </w:rPr>
        <w:t xml:space="preserve"> </w:t>
      </w:r>
      <w:r>
        <w:t>submit:</w:t>
      </w:r>
    </w:p>
    <w:p w14:paraId="3D260719" w14:textId="77777777" w:rsidR="00D54C63" w:rsidRPr="00C010ED" w:rsidRDefault="00D54C63" w:rsidP="00E00D39">
      <w:pPr>
        <w:pStyle w:val="Heading3Text"/>
        <w:rPr>
          <w:strike/>
        </w:rPr>
      </w:pPr>
      <w:r w:rsidRPr="00C010ED">
        <w:rPr>
          <w:b/>
          <w:bCs w:val="0"/>
          <w:strike/>
        </w:rPr>
        <w:t>one original bound priced</w:t>
      </w:r>
      <w:r w:rsidRPr="00C010ED">
        <w:rPr>
          <w:strike/>
        </w:rPr>
        <w:t xml:space="preserve"> hard copy of their</w:t>
      </w:r>
      <w:r w:rsidRPr="00C010ED">
        <w:rPr>
          <w:strike/>
          <w:spacing w:val="-11"/>
        </w:rPr>
        <w:t xml:space="preserve"> </w:t>
      </w:r>
      <w:r w:rsidRPr="00C010ED">
        <w:rPr>
          <w:strike/>
        </w:rPr>
        <w:t>Tender</w:t>
      </w:r>
    </w:p>
    <w:p w14:paraId="76EB1F92" w14:textId="299DA962" w:rsidR="00D54C63" w:rsidRDefault="00D54C63" w:rsidP="00E00D39">
      <w:pPr>
        <w:pStyle w:val="Heading3Text"/>
      </w:pPr>
      <w:r w:rsidRPr="00E00D39">
        <w:rPr>
          <w:b/>
        </w:rPr>
        <w:t xml:space="preserve">A </w:t>
      </w:r>
      <w:r w:rsidR="00C010ED">
        <w:rPr>
          <w:b/>
        </w:rPr>
        <w:t>folder</w:t>
      </w:r>
      <w:r w:rsidRPr="00E00D39">
        <w:rPr>
          <w:b/>
        </w:rPr>
        <w:t xml:space="preserve"> </w:t>
      </w:r>
      <w:r>
        <w:t>containing their submission with the</w:t>
      </w:r>
      <w:r w:rsidRPr="00E00D39">
        <w:rPr>
          <w:spacing w:val="-13"/>
        </w:rPr>
        <w:t xml:space="preserve"> </w:t>
      </w:r>
      <w:r>
        <w:t>following:</w:t>
      </w:r>
    </w:p>
    <w:p w14:paraId="35272DE8" w14:textId="77777777" w:rsidR="00D54C63" w:rsidRDefault="00D54C63" w:rsidP="00E00D39">
      <w:pPr>
        <w:pStyle w:val="Bullet3"/>
      </w:pPr>
      <w:r>
        <w:t>A Microsoft Word document or compatible equivalent containing the</w:t>
      </w:r>
      <w:r w:rsidRPr="00E00D39">
        <w:rPr>
          <w:spacing w:val="-15"/>
        </w:rPr>
        <w:t xml:space="preserve"> </w:t>
      </w:r>
      <w:r>
        <w:t>narrative,</w:t>
      </w:r>
    </w:p>
    <w:p w14:paraId="3B18FF83" w14:textId="77777777" w:rsidR="00D54C63" w:rsidRDefault="00D54C63" w:rsidP="00E00D39">
      <w:pPr>
        <w:pStyle w:val="Bullet3"/>
      </w:pPr>
      <w:r>
        <w:t>Financial data (including appropriate financial appendices) in Microsoft Excel or compatible equivalent,</w:t>
      </w:r>
      <w:r w:rsidRPr="00E00D39">
        <w:rPr>
          <w:spacing w:val="-4"/>
        </w:rPr>
        <w:t xml:space="preserve"> </w:t>
      </w:r>
      <w:r>
        <w:t>and</w:t>
      </w:r>
    </w:p>
    <w:p w14:paraId="490F2373" w14:textId="77777777" w:rsidR="00D54C63" w:rsidRDefault="00D54C63" w:rsidP="00E00D39">
      <w:pPr>
        <w:pStyle w:val="Bullet3"/>
      </w:pPr>
      <w:r>
        <w:t>A PDF or equivalent compatible version of both the financial information and the narrative as</w:t>
      </w:r>
      <w:r w:rsidRPr="00E00D39">
        <w:rPr>
          <w:spacing w:val="-2"/>
        </w:rPr>
        <w:t xml:space="preserve"> </w:t>
      </w:r>
      <w:r>
        <w:t>applicable.</w:t>
      </w:r>
    </w:p>
    <w:p w14:paraId="64CFCAF7" w14:textId="77777777" w:rsidR="00D54C63" w:rsidRPr="00C010ED" w:rsidRDefault="00D54C63" w:rsidP="00E00D39">
      <w:pPr>
        <w:pStyle w:val="Heading3Text"/>
        <w:rPr>
          <w:strike/>
        </w:rPr>
      </w:pPr>
      <w:r w:rsidRPr="00C010ED">
        <w:rPr>
          <w:strike/>
        </w:rPr>
        <w:t>The original and the copies must be provided on A4 paper, single line spaced, in Arial with a minimum size 11 font and securely bound and signed by the Tenderer’s authorised representative.</w:t>
      </w:r>
    </w:p>
    <w:p w14:paraId="12AA5DEB" w14:textId="77777777" w:rsidR="00D54C63" w:rsidRPr="00C010ED" w:rsidRDefault="00D54C63" w:rsidP="00E00D39">
      <w:pPr>
        <w:pStyle w:val="Heading3Text"/>
        <w:rPr>
          <w:strike/>
        </w:rPr>
      </w:pPr>
      <w:r w:rsidRPr="00C010ED">
        <w:rPr>
          <w:strike/>
        </w:rPr>
        <w:t>In line with Government objectives to achieve ISO14001:2004 (Environmental Management Systems), the Authority asks that you do not include any of the following with your</w:t>
      </w:r>
      <w:r w:rsidRPr="00C010ED">
        <w:rPr>
          <w:strike/>
          <w:spacing w:val="-25"/>
        </w:rPr>
        <w:t xml:space="preserve"> </w:t>
      </w:r>
      <w:r w:rsidRPr="00C010ED">
        <w:rPr>
          <w:strike/>
        </w:rPr>
        <w:t>Tender:</w:t>
      </w:r>
    </w:p>
    <w:p w14:paraId="2CE1C156" w14:textId="77777777" w:rsidR="00D54C63" w:rsidRPr="00C010ED" w:rsidRDefault="00D54C63" w:rsidP="00E00D39">
      <w:pPr>
        <w:pStyle w:val="Heading4Text"/>
        <w:tabs>
          <w:tab w:val="clear" w:pos="851"/>
          <w:tab w:val="num" w:pos="1843"/>
        </w:tabs>
        <w:ind w:left="1843" w:hanging="992"/>
        <w:rPr>
          <w:strike/>
        </w:rPr>
      </w:pPr>
      <w:r w:rsidRPr="00C010ED">
        <w:rPr>
          <w:strike/>
        </w:rPr>
        <w:t>Any lever arch folder or ring binder; or any extraneous information that has not been specifically requested in the ITT including, for example, sales literature, Tenderers’ standard terms and conditions</w:t>
      </w:r>
      <w:r w:rsidRPr="00C010ED">
        <w:rPr>
          <w:strike/>
          <w:spacing w:val="-5"/>
        </w:rPr>
        <w:t xml:space="preserve"> </w:t>
      </w:r>
      <w:r w:rsidRPr="00C010ED">
        <w:rPr>
          <w:strike/>
        </w:rPr>
        <w:t>etc.</w:t>
      </w:r>
    </w:p>
    <w:p w14:paraId="6BC2C639" w14:textId="661FA521" w:rsidR="00D54C63" w:rsidRPr="00C010ED" w:rsidRDefault="00D54C63" w:rsidP="00E00D39">
      <w:pPr>
        <w:pStyle w:val="Heading3Text"/>
        <w:rPr>
          <w:strike/>
        </w:rPr>
      </w:pPr>
      <w:r w:rsidRPr="00C010ED">
        <w:rPr>
          <w:strike/>
        </w:rPr>
        <w:t xml:space="preserve">In relation to the submission of electronic copies, </w:t>
      </w:r>
      <w:r w:rsidRPr="00C010ED">
        <w:rPr>
          <w:b/>
          <w:strike/>
        </w:rPr>
        <w:t>Tenderers should note that they are not permitted to email copies of the tender to the authority</w:t>
      </w:r>
      <w:r w:rsidRPr="00C010ED">
        <w:rPr>
          <w:strike/>
        </w:rPr>
        <w:t xml:space="preserve">. Emailed submissions will be deleted without consideration and may lead to the tenderer being rejected from the process. Acceptable electronic formats are only those identified </w:t>
      </w:r>
      <w:r w:rsidR="00D85119" w:rsidRPr="00C010ED">
        <w:rPr>
          <w:strike/>
        </w:rPr>
        <w:t>below</w:t>
      </w:r>
      <w:r w:rsidRPr="00C010ED">
        <w:rPr>
          <w:strike/>
        </w:rPr>
        <w:t>.</w:t>
      </w:r>
    </w:p>
    <w:p w14:paraId="2A3B6B93" w14:textId="77777777" w:rsidR="00D54C63" w:rsidRPr="00C010ED" w:rsidRDefault="00D54C63" w:rsidP="00E00D39">
      <w:pPr>
        <w:pStyle w:val="Heading3Text"/>
        <w:rPr>
          <w:strike/>
        </w:rPr>
      </w:pPr>
      <w:r w:rsidRPr="00C010ED">
        <w:rPr>
          <w:strike/>
        </w:rPr>
        <w:t>The Tender and any documents accompanying it must be in the English</w:t>
      </w:r>
      <w:r w:rsidRPr="00C010ED">
        <w:rPr>
          <w:strike/>
          <w:spacing w:val="-18"/>
        </w:rPr>
        <w:t xml:space="preserve"> </w:t>
      </w:r>
      <w:r w:rsidRPr="00C010ED">
        <w:rPr>
          <w:strike/>
        </w:rPr>
        <w:t>language.</w:t>
      </w:r>
    </w:p>
    <w:p w14:paraId="449AAB69" w14:textId="77777777" w:rsidR="00D54C63" w:rsidRPr="00C010ED" w:rsidRDefault="00D54C63" w:rsidP="00E00D39">
      <w:pPr>
        <w:pStyle w:val="Heading3Text"/>
        <w:rPr>
          <w:strike/>
        </w:rPr>
      </w:pPr>
      <w:r w:rsidRPr="00C010ED">
        <w:rPr>
          <w:strike/>
        </w:rPr>
        <w:t>Price and any financial data provided must be submitted in or converted into pounds sterling with the exchange rate, source and date on which the rate was applied being clearly identified alongside the financial data. Where official documents include financial data in a foreign currency, a sterling equivalent must be</w:t>
      </w:r>
      <w:r w:rsidRPr="00C010ED">
        <w:rPr>
          <w:strike/>
          <w:spacing w:val="-7"/>
        </w:rPr>
        <w:t xml:space="preserve"> </w:t>
      </w:r>
      <w:r w:rsidRPr="00C010ED">
        <w:rPr>
          <w:strike/>
        </w:rPr>
        <w:t>provided.</w:t>
      </w:r>
    </w:p>
    <w:p w14:paraId="15AF5C58" w14:textId="7A1D0DB5" w:rsidR="00B9206D" w:rsidRPr="00C010ED" w:rsidRDefault="00D54C63" w:rsidP="00E00D39">
      <w:pPr>
        <w:pStyle w:val="Heading3Text"/>
        <w:rPr>
          <w:strike/>
        </w:rPr>
      </w:pPr>
      <w:r w:rsidRPr="00C010ED">
        <w:rPr>
          <w:strike/>
        </w:rPr>
        <w:t xml:space="preserve">It is recommended that the ITT envelopes and packages are submitted by registered post, recorded delivery service or delivered by hand, and must bear no reference to the Tenderer by name marked on the envelope or in the franking thereon. </w:t>
      </w:r>
      <w:r w:rsidRPr="00C010ED">
        <w:rPr>
          <w:b/>
          <w:strike/>
        </w:rPr>
        <w:t xml:space="preserve">Tenders are to be returned to: The Chief Executive, Council of the Isles of Scilly, Town Hall, St Mary’s Isles of Scilly, TR21 0LW </w:t>
      </w:r>
      <w:r w:rsidRPr="00C010ED">
        <w:rPr>
          <w:strike/>
        </w:rPr>
        <w:t xml:space="preserve">by no later than the date and time stated in </w:t>
      </w:r>
      <w:r w:rsidR="00D85119" w:rsidRPr="00C010ED">
        <w:rPr>
          <w:strike/>
        </w:rPr>
        <w:t>these documents</w:t>
      </w:r>
      <w:r w:rsidRPr="00C010ED">
        <w:rPr>
          <w:strike/>
        </w:rPr>
        <w:t xml:space="preserve"> or as amended via email or other information release from time to time.</w:t>
      </w:r>
      <w:r>
        <w:t xml:space="preserve"> Tenders should be marked ‘</w:t>
      </w:r>
      <w:r w:rsidRPr="00E00D39">
        <w:rPr>
          <w:b/>
        </w:rPr>
        <w:t xml:space="preserve">Tender for </w:t>
      </w:r>
      <w:r w:rsidR="00D85119">
        <w:rPr>
          <w:b/>
        </w:rPr>
        <w:t>Stage One MaCC</w:t>
      </w:r>
      <w:r w:rsidRPr="00E00D39">
        <w:rPr>
          <w:b/>
        </w:rPr>
        <w:t xml:space="preserve"> Do not open on receipt. </w:t>
      </w:r>
      <w:r>
        <w:t xml:space="preserve">Responses received after this date will not be accepted unless incontrovertible proof can be provided that the submission should have been received by the authority prior to the deadline and that the issue was beyond the reasonable control of the tenderer. Tenderers are recommended to obtain </w:t>
      </w:r>
      <w:r w:rsidR="00C010ED">
        <w:t>screenshots</w:t>
      </w:r>
      <w:r>
        <w:t xml:space="preserve"> or other documentation to assist with the above. </w:t>
      </w:r>
      <w:r w:rsidRPr="00C010ED">
        <w:rPr>
          <w:strike/>
        </w:rPr>
        <w:t xml:space="preserve">Tenderers should also be aware that there is no direct road route to the islands and that the postal and courier services are reliant on transportation through either ferry services from Penzance or flights from Lands End. Consequently, some </w:t>
      </w:r>
    </w:p>
    <w:p w14:paraId="6F761BB1" w14:textId="77777777" w:rsidR="00B9206D" w:rsidRPr="00C010ED" w:rsidRDefault="00B9206D" w:rsidP="00B9206D">
      <w:pPr>
        <w:pStyle w:val="Heading3Text"/>
        <w:numPr>
          <w:ilvl w:val="0"/>
          <w:numId w:val="0"/>
        </w:numPr>
        <w:ind w:left="851"/>
        <w:rPr>
          <w:strike/>
        </w:rPr>
      </w:pPr>
    </w:p>
    <w:p w14:paraId="2F91787A" w14:textId="77777777" w:rsidR="00B9206D" w:rsidRPr="00C010ED" w:rsidRDefault="00B9206D" w:rsidP="00B9206D">
      <w:pPr>
        <w:pStyle w:val="Heading3Text"/>
        <w:numPr>
          <w:ilvl w:val="0"/>
          <w:numId w:val="0"/>
        </w:numPr>
        <w:ind w:left="851"/>
        <w:rPr>
          <w:strike/>
        </w:rPr>
      </w:pPr>
    </w:p>
    <w:p w14:paraId="7CAEC025" w14:textId="078F7C90" w:rsidR="00D54C63" w:rsidRPr="00C010ED" w:rsidRDefault="00D54C63" w:rsidP="002C26F7">
      <w:pPr>
        <w:pStyle w:val="Heading3Text"/>
        <w:numPr>
          <w:ilvl w:val="0"/>
          <w:numId w:val="0"/>
        </w:numPr>
        <w:ind w:left="851"/>
        <w:rPr>
          <w:strike/>
        </w:rPr>
      </w:pPr>
      <w:r w:rsidRPr="00C010ED">
        <w:rPr>
          <w:strike/>
        </w:rPr>
        <w:t>guaranteed delivery services are impacted and may not deliver to timescales that would otherwise be achievable</w:t>
      </w:r>
      <w:r w:rsidR="00B9206D" w:rsidRPr="00C010ED">
        <w:rPr>
          <w:strike/>
        </w:rPr>
        <w:t xml:space="preserve"> </w:t>
      </w:r>
      <w:r w:rsidRPr="00C010ED">
        <w:rPr>
          <w:strike/>
        </w:rPr>
        <w:t>within the mainland UK. Tenderers are expected to consider the above in determining the appropriate allowance they should make to allow for receipt of tenders by the</w:t>
      </w:r>
      <w:r w:rsidRPr="00C010ED">
        <w:rPr>
          <w:strike/>
          <w:spacing w:val="-20"/>
        </w:rPr>
        <w:t xml:space="preserve"> </w:t>
      </w:r>
      <w:r w:rsidRPr="00C010ED">
        <w:rPr>
          <w:strike/>
        </w:rPr>
        <w:t>Authority.</w:t>
      </w:r>
    </w:p>
    <w:p w14:paraId="2A1D329B" w14:textId="11657798" w:rsidR="00D54C63" w:rsidRPr="00C010ED" w:rsidRDefault="00D54C63" w:rsidP="00E00D39">
      <w:pPr>
        <w:pStyle w:val="Heading3Text"/>
        <w:rPr>
          <w:strike/>
        </w:rPr>
      </w:pPr>
      <w:r w:rsidRPr="00C010ED">
        <w:rPr>
          <w:strike/>
        </w:rPr>
        <w:t>Tenders delivered by hand must be received at the reception desk at the address above by the date and time set out in the Deadline. Envelopes and packages should not bear any reference to the Tenderer by name. It is recommended that tenderers request a receipt</w:t>
      </w:r>
      <w:r w:rsidRPr="00C010ED">
        <w:rPr>
          <w:strike/>
          <w:spacing w:val="-18"/>
        </w:rPr>
        <w:t xml:space="preserve"> </w:t>
      </w:r>
      <w:r w:rsidRPr="00C010ED">
        <w:rPr>
          <w:strike/>
        </w:rPr>
        <w:t>from</w:t>
      </w:r>
      <w:r w:rsidR="00E00D39" w:rsidRPr="00C010ED">
        <w:rPr>
          <w:strike/>
        </w:rPr>
        <w:t xml:space="preserve"> </w:t>
      </w:r>
      <w:r w:rsidRPr="00C010ED">
        <w:rPr>
          <w:strike/>
        </w:rPr>
        <w:t>reception staff upon delivery by hand and that the receipt should contain the date and time that the envelope was handed to the member of staff.</w:t>
      </w:r>
    </w:p>
    <w:p w14:paraId="3D2B384E" w14:textId="77777777" w:rsidR="00D54C63" w:rsidRDefault="00D54C63" w:rsidP="00E00D39">
      <w:pPr>
        <w:pStyle w:val="Heading3Text"/>
      </w:pPr>
      <w:r>
        <w:t>Tenders will be received any time up to the deadline stated above. Tenders received before this deadline will be retained in a secure environment, unopened until the opening</w:t>
      </w:r>
      <w:r w:rsidRPr="00E00D39">
        <w:rPr>
          <w:spacing w:val="-18"/>
        </w:rPr>
        <w:t xml:space="preserve"> </w:t>
      </w:r>
      <w:r>
        <w:t>date.</w:t>
      </w:r>
    </w:p>
    <w:p w14:paraId="3E1BD390" w14:textId="77777777" w:rsidR="00D54C63" w:rsidRDefault="00D54C63" w:rsidP="00E00D39">
      <w:pPr>
        <w:pStyle w:val="Heading3Text"/>
      </w:pPr>
      <w:r>
        <w:t>The Authority does not accept responsibility for the premature opening or mishandling of tenders that are not submitted in accordance with these instructions. Tenders opened prematurely may be</w:t>
      </w:r>
      <w:r w:rsidRPr="00E00D39">
        <w:rPr>
          <w:spacing w:val="-6"/>
        </w:rPr>
        <w:t xml:space="preserve"> </w:t>
      </w:r>
      <w:r>
        <w:t>rejected.</w:t>
      </w:r>
    </w:p>
    <w:p w14:paraId="4C90233D" w14:textId="77777777" w:rsidR="00D54C63" w:rsidRDefault="00D54C63" w:rsidP="00E00D39">
      <w:pPr>
        <w:pStyle w:val="Heading3Text"/>
      </w:pPr>
      <w:r>
        <w:t>Where applicable, account will also be taken of any factors which may impact on the Tenderers suitability that emerge from the tendering process and relate to information previously provided by the Tenderer as part of a pre-qualification process or information submitted as part of any qualitative selection process (including submitted European Single Procurement Documents documents). If the Tenderers circumstances have changed significantly from the position stated in the PQQ or ESPD this may lead to the Tenderer no longer being able to participate further in the Tender</w:t>
      </w:r>
      <w:r w:rsidRPr="00E00D39">
        <w:rPr>
          <w:spacing w:val="-3"/>
        </w:rPr>
        <w:t xml:space="preserve"> </w:t>
      </w:r>
      <w:r>
        <w:t>process.</w:t>
      </w:r>
    </w:p>
    <w:p w14:paraId="14B4037C" w14:textId="77777777" w:rsidR="00D54C63" w:rsidRDefault="00D54C63" w:rsidP="00E00D39">
      <w:pPr>
        <w:pStyle w:val="Heading2"/>
      </w:pPr>
      <w:r>
        <w:rPr>
          <w:u w:color="5F5F5F"/>
        </w:rPr>
        <w:t>Canvassing</w:t>
      </w:r>
    </w:p>
    <w:p w14:paraId="58F66DE8" w14:textId="77777777" w:rsidR="00D54C63" w:rsidRDefault="00D54C63" w:rsidP="00E00D39">
      <w:pPr>
        <w:pStyle w:val="Heading3Text"/>
      </w:pPr>
      <w:r>
        <w:t>Any Tenderer who directly or indirectly canvasses any officer, member, employee, or agent of the Authority or its members or any relevant OCB or any of its officers or members concerning the establishment of the Agreement or who directly or indirectly obtains or attempts to obtain information from any such officer, member, employee or agent or concerning any other Tenderer, Tender or proposed Tender will be</w:t>
      </w:r>
      <w:r w:rsidRPr="00E00D39">
        <w:rPr>
          <w:spacing w:val="-11"/>
        </w:rPr>
        <w:t xml:space="preserve"> </w:t>
      </w:r>
      <w:r>
        <w:t>disqualified.</w:t>
      </w:r>
    </w:p>
    <w:p w14:paraId="0A4BF027" w14:textId="77777777" w:rsidR="00D54C63" w:rsidRDefault="00D54C63" w:rsidP="00E00D39">
      <w:pPr>
        <w:pStyle w:val="Heading2"/>
      </w:pPr>
      <w:r>
        <w:rPr>
          <w:u w:color="5F5F5F"/>
        </w:rPr>
        <w:t>Disclaimers</w:t>
      </w:r>
    </w:p>
    <w:p w14:paraId="1E48C773" w14:textId="77777777" w:rsidR="00D54C63" w:rsidRDefault="00D54C63" w:rsidP="00E00D39">
      <w:pPr>
        <w:pStyle w:val="Heading3Text"/>
      </w:pPr>
      <w:r>
        <w:t>Whilst the information in this ITT, Due Diligence Information and supporting documents has been prepared in good faith, it does not purport to be comprehensive nor has it been independently</w:t>
      </w:r>
      <w:r w:rsidRPr="00E00D39">
        <w:rPr>
          <w:spacing w:val="-2"/>
        </w:rPr>
        <w:t xml:space="preserve"> </w:t>
      </w:r>
      <w:r>
        <w:t>verified.</w:t>
      </w:r>
    </w:p>
    <w:p w14:paraId="6918363E" w14:textId="77777777" w:rsidR="00D54C63" w:rsidRDefault="00D54C63" w:rsidP="00E00D39">
      <w:pPr>
        <w:pStyle w:val="Heading3Text"/>
      </w:pPr>
      <w:r>
        <w:t>Neither the Authority, nor any relevant OCBs nor their advisors, nor their respective directors, officers, members, partners, employees, other staff or</w:t>
      </w:r>
      <w:r w:rsidRPr="00E00D39">
        <w:rPr>
          <w:spacing w:val="-18"/>
        </w:rPr>
        <w:t xml:space="preserve"> </w:t>
      </w:r>
      <w:r>
        <w:t>agents:</w:t>
      </w:r>
    </w:p>
    <w:p w14:paraId="2EA8D379" w14:textId="77777777" w:rsidR="00E00D39" w:rsidRDefault="00D54C63" w:rsidP="00E00D39">
      <w:pPr>
        <w:pStyle w:val="Heading4Text"/>
        <w:tabs>
          <w:tab w:val="clear" w:pos="851"/>
          <w:tab w:val="num" w:pos="2127"/>
        </w:tabs>
        <w:ind w:left="2127" w:hanging="1276"/>
      </w:pPr>
      <w:r>
        <w:t>makes any representation or warranty (express or implied) as to the accuracy, reasonableness or completeness of the ITT;</w:t>
      </w:r>
      <w:r w:rsidRPr="00E00D39">
        <w:rPr>
          <w:spacing w:val="-9"/>
        </w:rPr>
        <w:t xml:space="preserve"> </w:t>
      </w:r>
      <w:r>
        <w:t>or</w:t>
      </w:r>
    </w:p>
    <w:p w14:paraId="6CA425CB" w14:textId="6BAEDEDE" w:rsidR="00D54C63" w:rsidRDefault="00D54C63" w:rsidP="00E00D39">
      <w:pPr>
        <w:pStyle w:val="Heading4Text"/>
        <w:tabs>
          <w:tab w:val="clear" w:pos="851"/>
          <w:tab w:val="num" w:pos="2127"/>
        </w:tabs>
        <w:ind w:left="2127" w:hanging="1276"/>
      </w:pPr>
      <w:r>
        <w:t>accepts any responsibility for the information contained in the ITT or for their fairness, accuracy or completeness of that information nor shall any of them be liable for any loss or damage (other than in respect of fraudulent misrepresentation) arising as a result of reliance on such information or any subsequent</w:t>
      </w:r>
      <w:r w:rsidRPr="00E00D39">
        <w:rPr>
          <w:spacing w:val="-14"/>
        </w:rPr>
        <w:t xml:space="preserve"> </w:t>
      </w:r>
      <w:r>
        <w:t>communication.</w:t>
      </w:r>
    </w:p>
    <w:p w14:paraId="6D85D343" w14:textId="77777777" w:rsidR="00B9206D" w:rsidRDefault="00D54C63" w:rsidP="00E00D39">
      <w:pPr>
        <w:pStyle w:val="Heading3Text"/>
      </w:pPr>
      <w:r>
        <w:t xml:space="preserve">Any persons considering making a decision to enter into contractual relationships with the Authority and/or, as applicable, relevant OCB following receipt of the ITT should </w:t>
      </w:r>
    </w:p>
    <w:p w14:paraId="13914D5F" w14:textId="77777777" w:rsidR="00B9206D" w:rsidRDefault="00B9206D" w:rsidP="00B9206D">
      <w:pPr>
        <w:pStyle w:val="Heading3Text"/>
        <w:numPr>
          <w:ilvl w:val="0"/>
          <w:numId w:val="0"/>
        </w:numPr>
        <w:ind w:left="851"/>
      </w:pPr>
    </w:p>
    <w:p w14:paraId="7A49B2E0" w14:textId="77777777" w:rsidR="00B9206D" w:rsidRDefault="00B9206D" w:rsidP="00B9206D">
      <w:pPr>
        <w:pStyle w:val="Heading3Text"/>
        <w:numPr>
          <w:ilvl w:val="0"/>
          <w:numId w:val="0"/>
        </w:numPr>
        <w:ind w:left="851"/>
      </w:pPr>
    </w:p>
    <w:p w14:paraId="704AD3F4" w14:textId="1DC68624" w:rsidR="00D54C63" w:rsidRDefault="00D54C63" w:rsidP="002C26F7">
      <w:pPr>
        <w:pStyle w:val="Heading3Text"/>
        <w:numPr>
          <w:ilvl w:val="0"/>
          <w:numId w:val="0"/>
        </w:numPr>
        <w:ind w:left="851"/>
      </w:pPr>
      <w:r>
        <w:t>make their own investigations and their own independent assessment of the Authority and/or, as applicable, relevant OCB and its requirements for the services and should</w:t>
      </w:r>
      <w:r w:rsidR="00B9206D">
        <w:t xml:space="preserve"> </w:t>
      </w:r>
      <w:r>
        <w:t>seek their own professional financial and legal advice. For the avoidance of doubt the provision of clarification or further information in relation to the ITT or any other associated documents (including the Schedules) is only authorised to be provided following a query made in accordance with this Invitation to</w:t>
      </w:r>
      <w:r w:rsidRPr="00E00D39">
        <w:rPr>
          <w:spacing w:val="-3"/>
        </w:rPr>
        <w:t xml:space="preserve"> </w:t>
      </w:r>
      <w:r>
        <w:t>Tender.</w:t>
      </w:r>
    </w:p>
    <w:p w14:paraId="01B2378C" w14:textId="77777777" w:rsidR="00D54C63" w:rsidRDefault="00D54C63" w:rsidP="00E00D39">
      <w:pPr>
        <w:pStyle w:val="Heading3Text"/>
      </w:pPr>
      <w:r>
        <w:t>Any Agreement concluded as a result of this ITT shall be governed by English</w:t>
      </w:r>
      <w:r w:rsidRPr="00E00D39">
        <w:rPr>
          <w:spacing w:val="-16"/>
        </w:rPr>
        <w:t xml:space="preserve"> </w:t>
      </w:r>
      <w:r>
        <w:t>law.</w:t>
      </w:r>
    </w:p>
    <w:p w14:paraId="670E15C7" w14:textId="77777777" w:rsidR="00D54C63" w:rsidRDefault="00D54C63" w:rsidP="00E00D39">
      <w:pPr>
        <w:pStyle w:val="Heading2"/>
      </w:pPr>
      <w:r>
        <w:rPr>
          <w:u w:color="5F5F5F"/>
        </w:rPr>
        <w:t>Collusive Behaviour</w:t>
      </w:r>
    </w:p>
    <w:p w14:paraId="226652E7" w14:textId="77777777" w:rsidR="00D54C63" w:rsidRDefault="00D54C63" w:rsidP="00E00D39">
      <w:pPr>
        <w:pStyle w:val="Heading3Text"/>
      </w:pPr>
      <w:r>
        <w:t>Any Tenderer</w:t>
      </w:r>
      <w:r w:rsidRPr="00E00D39">
        <w:rPr>
          <w:spacing w:val="-3"/>
        </w:rPr>
        <w:t xml:space="preserve"> </w:t>
      </w:r>
      <w:r>
        <w:t>who:</w:t>
      </w:r>
    </w:p>
    <w:p w14:paraId="2836CAB0" w14:textId="77777777" w:rsidR="00E00D39" w:rsidRDefault="00D54C63" w:rsidP="00E00D39">
      <w:pPr>
        <w:pStyle w:val="Heading4Text"/>
        <w:tabs>
          <w:tab w:val="clear" w:pos="851"/>
          <w:tab w:val="num" w:pos="1985"/>
        </w:tabs>
        <w:ind w:left="1985" w:hanging="1134"/>
      </w:pPr>
      <w:r>
        <w:t>fixes or adjusts the amount of its Tender by or in accordance with any agreement or arrangement with any other party;</w:t>
      </w:r>
      <w:r w:rsidRPr="00E00D39">
        <w:rPr>
          <w:spacing w:val="-10"/>
        </w:rPr>
        <w:t xml:space="preserve"> </w:t>
      </w:r>
      <w:r>
        <w:t>or</w:t>
      </w:r>
    </w:p>
    <w:p w14:paraId="46CA38CF" w14:textId="77777777" w:rsidR="00E00D39" w:rsidRDefault="00D54C63" w:rsidP="00E00D39">
      <w:pPr>
        <w:pStyle w:val="Heading4Text"/>
        <w:tabs>
          <w:tab w:val="clear" w:pos="851"/>
          <w:tab w:val="num" w:pos="1985"/>
        </w:tabs>
        <w:ind w:left="1985" w:hanging="1134"/>
      </w:pPr>
      <w:r>
        <w:t>communicates to any party other than the Authority or, as applicable, relevant OCB the amount or approximate amount of its proposed Tender or information which would enable the amount or approximate amount to be calculated (except where such disclosure is made in confidence in order to obtain quotations necessary for the preparation of the Tender or insurance or any necessary security);</w:t>
      </w:r>
      <w:r w:rsidRPr="00E00D39">
        <w:rPr>
          <w:spacing w:val="-14"/>
        </w:rPr>
        <w:t xml:space="preserve"> </w:t>
      </w:r>
      <w:r>
        <w:t>or</w:t>
      </w:r>
    </w:p>
    <w:p w14:paraId="6101CC97" w14:textId="77777777" w:rsidR="00E00D39" w:rsidRDefault="00D54C63" w:rsidP="00E00D39">
      <w:pPr>
        <w:pStyle w:val="Heading4Text"/>
        <w:tabs>
          <w:tab w:val="clear" w:pos="851"/>
          <w:tab w:val="num" w:pos="1985"/>
        </w:tabs>
        <w:ind w:left="1985" w:hanging="1134"/>
      </w:pPr>
      <w:r>
        <w:t>enters into any agreement or arrangement with any other party that such other party shall refrain from submitting a Tender;</w:t>
      </w:r>
      <w:r w:rsidRPr="00E00D39">
        <w:rPr>
          <w:spacing w:val="-7"/>
        </w:rPr>
        <w:t xml:space="preserve"> </w:t>
      </w:r>
      <w:r>
        <w:t>or</w:t>
      </w:r>
    </w:p>
    <w:p w14:paraId="41DB906C" w14:textId="77777777" w:rsidR="00E00D39" w:rsidRDefault="00D54C63" w:rsidP="00E00D39">
      <w:pPr>
        <w:pStyle w:val="Heading4Text"/>
        <w:tabs>
          <w:tab w:val="clear" w:pos="851"/>
          <w:tab w:val="num" w:pos="1985"/>
        </w:tabs>
        <w:ind w:left="1985" w:hanging="1134"/>
      </w:pPr>
      <w:r>
        <w:t>enters into any agreement or arrangement with any other party as to the amount of any Tender submitted;</w:t>
      </w:r>
      <w:r w:rsidRPr="00E00D39">
        <w:rPr>
          <w:spacing w:val="-9"/>
        </w:rPr>
        <w:t xml:space="preserve"> </w:t>
      </w:r>
      <w:r>
        <w:t>or</w:t>
      </w:r>
    </w:p>
    <w:p w14:paraId="2C947547" w14:textId="258D895E" w:rsidR="00D54C63" w:rsidRDefault="00D54C63" w:rsidP="00E00D39">
      <w:pPr>
        <w:pStyle w:val="Heading4Text"/>
        <w:tabs>
          <w:tab w:val="clear" w:pos="851"/>
          <w:tab w:val="num" w:pos="1985"/>
        </w:tabs>
        <w:ind w:left="1985" w:hanging="1134"/>
      </w:pPr>
      <w:r>
        <w:t>offers or agrees to pay or give or does pay or give any sum or sums of money, inducement or valuable consideration directly or indirectly to any party for doing or having done or causing or having caused to be done in relation to any other Tender or proposed Tender, any act or</w:t>
      </w:r>
      <w:r w:rsidRPr="00E00D39">
        <w:rPr>
          <w:spacing w:val="-8"/>
        </w:rPr>
        <w:t xml:space="preserve"> </w:t>
      </w:r>
      <w:r>
        <w:t>omission,</w:t>
      </w:r>
    </w:p>
    <w:p w14:paraId="5663FC75" w14:textId="77777777" w:rsidR="00D54C63" w:rsidRDefault="00D54C63" w:rsidP="00D54C63">
      <w:pPr>
        <w:pStyle w:val="BodyText"/>
        <w:spacing w:before="159" w:line="259" w:lineRule="auto"/>
        <w:ind w:left="522" w:right="393"/>
      </w:pPr>
      <w:r>
        <w:rPr>
          <w:color w:val="5F5F5F"/>
        </w:rPr>
        <w:t>shall (without prejudice to any other civil remedies available to the Authority and without prejudice to any criminal liability which such conduct by a Tenderer may attract) be disqualified.</w:t>
      </w:r>
    </w:p>
    <w:p w14:paraId="54D90246" w14:textId="77777777" w:rsidR="00D54C63" w:rsidRDefault="00D54C63" w:rsidP="00E00D39">
      <w:pPr>
        <w:pStyle w:val="Heading3"/>
        <w:numPr>
          <w:ilvl w:val="0"/>
          <w:numId w:val="0"/>
        </w:numPr>
        <w:ind w:left="851" w:hanging="851"/>
      </w:pPr>
      <w:r>
        <w:t>No Inducement or Incentive</w:t>
      </w:r>
    </w:p>
    <w:p w14:paraId="2439153E" w14:textId="77777777" w:rsidR="00D54C63" w:rsidRDefault="00D54C63" w:rsidP="00E00D39">
      <w:pPr>
        <w:pStyle w:val="Heading3Text"/>
      </w:pPr>
      <w:r>
        <w:t>The ITT is issued on the basis that nothing contained in it shall constitute an inducement or incentive nor shall it have in any other way persuaded a Tenderer to submit a Tender or enter into the Agreement or any other contractual</w:t>
      </w:r>
      <w:r w:rsidRPr="00E00D39">
        <w:rPr>
          <w:spacing w:val="-9"/>
        </w:rPr>
        <w:t xml:space="preserve"> </w:t>
      </w:r>
      <w:r>
        <w:t>agreement.</w:t>
      </w:r>
    </w:p>
    <w:p w14:paraId="477414B2" w14:textId="77777777" w:rsidR="00D54C63" w:rsidRDefault="00D54C63" w:rsidP="00E00D39">
      <w:pPr>
        <w:pStyle w:val="Heading2"/>
      </w:pPr>
      <w:r>
        <w:rPr>
          <w:u w:color="5F5F5F"/>
        </w:rPr>
        <w:t>Acceptance and Admission to the Agreement</w:t>
      </w:r>
    </w:p>
    <w:p w14:paraId="4B4AC1A9" w14:textId="77777777" w:rsidR="00D54C63" w:rsidRDefault="00D54C63" w:rsidP="00E00D39">
      <w:pPr>
        <w:pStyle w:val="Heading3Text"/>
      </w:pPr>
      <w:r>
        <w:t>The Tenderer in submitting the Tender undertakes that in the event of the Tender being accepted by the Authority and the Authority confirming in writing such acceptance to the Tenderer, the Tenderer will within 30 days of being called upon to do so by the Authority execute the Agreement in the form set out in Section F or in such amended form as may subsequently be agreed. Tenderers are reminded that no contractual relationship shall exist as a consequence of the notification of the tender outcome and that until such time as a formal contract has been entered into by both parties i.e. the contract is formally signed and/or executed, that any operations undertaken by the tenderer are at their own</w:t>
      </w:r>
      <w:r w:rsidRPr="00E00D39">
        <w:rPr>
          <w:spacing w:val="-17"/>
        </w:rPr>
        <w:t xml:space="preserve"> </w:t>
      </w:r>
      <w:r>
        <w:t>risk.</w:t>
      </w:r>
    </w:p>
    <w:p w14:paraId="0DF457CD" w14:textId="77777777" w:rsidR="00D54C63" w:rsidRDefault="00D54C63" w:rsidP="00E00D39">
      <w:pPr>
        <w:pStyle w:val="Heading3Text"/>
      </w:pPr>
      <w:r>
        <w:t>The Authority shall be under no obligation to accept the lowest or any</w:t>
      </w:r>
      <w:r w:rsidRPr="00E00D39">
        <w:rPr>
          <w:spacing w:val="-18"/>
        </w:rPr>
        <w:t xml:space="preserve"> </w:t>
      </w:r>
      <w:r>
        <w:t>tender.</w:t>
      </w:r>
    </w:p>
    <w:p w14:paraId="71D8FA0F" w14:textId="77777777" w:rsidR="00D54C63" w:rsidRDefault="00D54C63" w:rsidP="00D54C63">
      <w:pPr>
        <w:pStyle w:val="BodyText"/>
        <w:rPr>
          <w:sz w:val="24"/>
        </w:rPr>
      </w:pPr>
    </w:p>
    <w:p w14:paraId="4A5A439F" w14:textId="77777777" w:rsidR="00D54C63" w:rsidRDefault="00D54C63" w:rsidP="00E00D39">
      <w:pPr>
        <w:pStyle w:val="Heading2"/>
      </w:pPr>
      <w:r>
        <w:rPr>
          <w:u w:color="5F5F5F"/>
        </w:rPr>
        <w:t>Queries Relating to Tender</w:t>
      </w:r>
    </w:p>
    <w:p w14:paraId="03E11337" w14:textId="578482FB" w:rsidR="00D54C63" w:rsidRDefault="00D54C63" w:rsidP="00E00D39">
      <w:pPr>
        <w:pStyle w:val="Heading3Text"/>
      </w:pPr>
      <w:r>
        <w:t>All requests for clarification about the requirements or the process of this procurement exercise shall be made in accordance with the</w:t>
      </w:r>
      <w:r w:rsidRPr="00E00D39">
        <w:rPr>
          <w:spacing w:val="-15"/>
        </w:rPr>
        <w:t xml:space="preserve"> </w:t>
      </w:r>
      <w:r>
        <w:t>Instructions</w:t>
      </w:r>
      <w:r w:rsidR="00671F57">
        <w:t xml:space="preserve"> noted in this document</w:t>
      </w:r>
      <w:r>
        <w:t>.</w:t>
      </w:r>
    </w:p>
    <w:p w14:paraId="6CAAE065" w14:textId="45945E22" w:rsidR="00D54C63" w:rsidRDefault="00D54C63" w:rsidP="00E00D39">
      <w:pPr>
        <w:pStyle w:val="Heading3Text"/>
      </w:pPr>
      <w:r>
        <w:t>The Authority will endeavour to answer all questions as quickly as possible</w:t>
      </w:r>
      <w:r w:rsidR="00C010ED">
        <w:t xml:space="preserve">, </w:t>
      </w:r>
      <w:r>
        <w:t>but cannot guarantee a minimum response time or a</w:t>
      </w:r>
      <w:r w:rsidRPr="00E00D39">
        <w:rPr>
          <w:spacing w:val="-10"/>
        </w:rPr>
        <w:t xml:space="preserve"> </w:t>
      </w:r>
      <w:r>
        <w:t>response.</w:t>
      </w:r>
    </w:p>
    <w:p w14:paraId="6A0FA3F3" w14:textId="16F39F29" w:rsidR="00E00D39" w:rsidRDefault="00D54C63" w:rsidP="00E00D39">
      <w:pPr>
        <w:pStyle w:val="Heading3Text"/>
      </w:pPr>
      <w:r>
        <w:t>Clarification requests can be submitted via e-mail to</w:t>
      </w:r>
      <w:r w:rsidRPr="00E00D39">
        <w:rPr>
          <w:color w:val="0000FF"/>
        </w:rPr>
        <w:t xml:space="preserve"> </w:t>
      </w:r>
      <w:hyperlink r:id="rId27">
        <w:r w:rsidRPr="00E00D39">
          <w:rPr>
            <w:color w:val="0000FF"/>
            <w:u w:val="single" w:color="0000FF"/>
          </w:rPr>
          <w:t>procurement@scilly.gov.uk</w:t>
        </w:r>
        <w:r w:rsidRPr="00E00D39">
          <w:rPr>
            <w:color w:val="0000FF"/>
          </w:rPr>
          <w:t xml:space="preserve"> </w:t>
        </w:r>
      </w:hyperlink>
      <w:r w:rsidR="00D85119">
        <w:t xml:space="preserve">and </w:t>
      </w:r>
      <w:hyperlink r:id="rId28" w:history="1">
        <w:r w:rsidR="00D85119" w:rsidRPr="00EF1571">
          <w:rPr>
            <w:rStyle w:val="Hyperlink"/>
          </w:rPr>
          <w:t>Uk-4101565-CIOS_Museum@curriebrown.com</w:t>
        </w:r>
      </w:hyperlink>
      <w:r w:rsidR="00D85119">
        <w:t xml:space="preserve"> </w:t>
      </w:r>
      <w:r w:rsidR="00D85119" w:rsidRPr="00785A53">
        <w:t xml:space="preserve"> </w:t>
      </w:r>
      <w:r>
        <w:t>from the date specified</w:t>
      </w:r>
      <w:r w:rsidR="00E00D39">
        <w:t xml:space="preserve">. </w:t>
      </w:r>
    </w:p>
    <w:p w14:paraId="0662A623" w14:textId="0A6C3467" w:rsidR="00E00D39" w:rsidRDefault="00D54C63" w:rsidP="00E00D39">
      <w:pPr>
        <w:pStyle w:val="Heading3Text"/>
      </w:pPr>
      <w:r>
        <w:t>No further requests for clarifications will be accepted after the deadline for clarification questions or, where applicable, any amendment to this date and/or time as communicated to tenderers either by email, through the Council’s and other relevant websites or by reissue of the</w:t>
      </w:r>
      <w:r w:rsidRPr="00E00D39">
        <w:rPr>
          <w:spacing w:val="-5"/>
        </w:rPr>
        <w:t xml:space="preserve"> </w:t>
      </w:r>
      <w:r>
        <w:t>ITT</w:t>
      </w:r>
    </w:p>
    <w:p w14:paraId="4A80E853" w14:textId="77777777" w:rsidR="00E00D39" w:rsidRDefault="00D54C63" w:rsidP="00E00D39">
      <w:pPr>
        <w:pStyle w:val="Heading3Text"/>
      </w:pPr>
      <w:r>
        <w:t>In order to ensure equality of treatment of Tenderers, the Authority intends to publish the questions and clarifications raised by Tenderers together with the Authority’s responses (but not the source of the questions) to all participants on a regular</w:t>
      </w:r>
      <w:r w:rsidRPr="00E00D39">
        <w:rPr>
          <w:spacing w:val="-15"/>
        </w:rPr>
        <w:t xml:space="preserve"> </w:t>
      </w:r>
      <w:r>
        <w:t>basis.</w:t>
      </w:r>
    </w:p>
    <w:p w14:paraId="2BA0634C" w14:textId="716BAAB5" w:rsidR="00D54C63" w:rsidRDefault="00D54C63" w:rsidP="00E00D39">
      <w:pPr>
        <w:pStyle w:val="Heading3Text"/>
      </w:pPr>
      <w:r>
        <w:t>Tenderers should indicate if a query is of a commercially sensitive nature – where disclosure of such a query and the response would or would be likely to prejudice its commercial interests. However, if the Authority at its sole discretion does not either; consider the query to be of a commercially confidential nature or one which all Tenderers would potentially benefit from seeing both the query and Authority’s response, the Authority</w:t>
      </w:r>
      <w:r w:rsidRPr="00E00D39">
        <w:rPr>
          <w:spacing w:val="-16"/>
        </w:rPr>
        <w:t xml:space="preserve"> </w:t>
      </w:r>
      <w:r>
        <w:t>will:</w:t>
      </w:r>
    </w:p>
    <w:p w14:paraId="430E1C3F" w14:textId="77777777" w:rsidR="00D54C63" w:rsidRDefault="00D54C63" w:rsidP="00E00D39">
      <w:pPr>
        <w:pStyle w:val="Bullet3"/>
      </w:pPr>
      <w:r>
        <w:t>invite the Tenderer submitting the query to either declassify the query and allow the query along with the Authority’s response to be circulated to all Tenderers;</w:t>
      </w:r>
      <w:r w:rsidRPr="00E00D39">
        <w:rPr>
          <w:spacing w:val="-33"/>
        </w:rPr>
        <w:t xml:space="preserve"> </w:t>
      </w:r>
      <w:r>
        <w:t>or</w:t>
      </w:r>
    </w:p>
    <w:p w14:paraId="0F5E7B3A" w14:textId="77777777" w:rsidR="00D54C63" w:rsidRDefault="00D54C63" w:rsidP="00E00D39">
      <w:pPr>
        <w:pStyle w:val="Bullet3"/>
      </w:pPr>
      <w:r>
        <w:t>request the Tenderer, if it still considers the query to be of a commercially confidential nature, to withdraw the</w:t>
      </w:r>
      <w:r w:rsidRPr="00E00D39">
        <w:rPr>
          <w:spacing w:val="-7"/>
        </w:rPr>
        <w:t xml:space="preserve"> </w:t>
      </w:r>
      <w:r>
        <w:t>query.</w:t>
      </w:r>
    </w:p>
    <w:p w14:paraId="36AA077C" w14:textId="77777777" w:rsidR="00D54C63" w:rsidRDefault="00D54C63" w:rsidP="00E00D39">
      <w:pPr>
        <w:pStyle w:val="Heading3Text"/>
      </w:pPr>
      <w:r>
        <w:t>The Authority reserves the right not to respond to a request for clarification or to circulate such a request where it considers that the answer to that request would or would be likely to prejudice its commercial</w:t>
      </w:r>
      <w:r w:rsidRPr="00E00D39">
        <w:rPr>
          <w:spacing w:val="-6"/>
        </w:rPr>
        <w:t xml:space="preserve"> </w:t>
      </w:r>
      <w:r>
        <w:t>interests.</w:t>
      </w:r>
    </w:p>
    <w:p w14:paraId="602A8CB0" w14:textId="314AD2F1" w:rsidR="00D54C63" w:rsidRDefault="00C63BB8" w:rsidP="00C63BB8">
      <w:pPr>
        <w:pStyle w:val="Heading2"/>
      </w:pPr>
      <w:r>
        <w:rPr>
          <w:u w:color="5F5F5F"/>
        </w:rPr>
        <w:t>A</w:t>
      </w:r>
      <w:r w:rsidR="00D54C63">
        <w:rPr>
          <w:u w:color="5F5F5F"/>
        </w:rPr>
        <w:t>mendments to Tender Documents</w:t>
      </w:r>
    </w:p>
    <w:p w14:paraId="5B642596" w14:textId="77777777" w:rsidR="00D54C63" w:rsidRDefault="00D54C63" w:rsidP="00C63BB8">
      <w:pPr>
        <w:pStyle w:val="Heading3Text"/>
      </w:pPr>
      <w:r>
        <w:t>At any time prior to the deadline for the receipt of Tenders, the Authority may modify the ITT by amendment. Any such amendment will be numbered and dated and issued by the Authority to all prospective Tenderers by 19/12/19. In order to give prospective Tenderers reasonable time in which to take the amendment into account in preparing their Tenders, the Authority may, at its discretion, extend the Deadline for receipt of</w:t>
      </w:r>
      <w:r w:rsidRPr="00C63BB8">
        <w:rPr>
          <w:spacing w:val="-14"/>
        </w:rPr>
        <w:t xml:space="preserve"> </w:t>
      </w:r>
      <w:r>
        <w:t>Tenders.</w:t>
      </w:r>
    </w:p>
    <w:p w14:paraId="4F103B45" w14:textId="77777777" w:rsidR="00D54C63" w:rsidRDefault="00D54C63" w:rsidP="00C63BB8">
      <w:pPr>
        <w:pStyle w:val="Heading2"/>
      </w:pPr>
      <w:r>
        <w:rPr>
          <w:u w:color="5F5F5F"/>
        </w:rPr>
        <w:t>Late Tenders</w:t>
      </w:r>
    </w:p>
    <w:p w14:paraId="3CBEAA06" w14:textId="7423083D" w:rsidR="00D54C63" w:rsidRDefault="00D54C63" w:rsidP="00D54C63">
      <w:pPr>
        <w:pStyle w:val="ListParagraph"/>
        <w:widowControl w:val="0"/>
        <w:numPr>
          <w:ilvl w:val="1"/>
          <w:numId w:val="35"/>
        </w:numPr>
        <w:tabs>
          <w:tab w:val="left" w:pos="1026"/>
        </w:tabs>
        <w:autoSpaceDE w:val="0"/>
        <w:autoSpaceDN w:val="0"/>
        <w:spacing w:before="178" w:after="0"/>
        <w:ind w:right="403" w:firstLine="0"/>
        <w:contextualSpacing w:val="0"/>
      </w:pPr>
      <w:r>
        <w:t>Any Tender received at the designated point after the deadline for tender returns (or as subsequently amended and notified to Tenderers) may be rejected unless the Tenderer can provide irrefutable evidence that the Tender was capable of being received by the due date and time.</w:t>
      </w:r>
    </w:p>
    <w:p w14:paraId="798D7E7E" w14:textId="77777777" w:rsidR="00D54C63" w:rsidRDefault="00D54C63" w:rsidP="00D54C63">
      <w:pPr>
        <w:pStyle w:val="BodyText"/>
        <w:rPr>
          <w:sz w:val="24"/>
        </w:rPr>
      </w:pPr>
    </w:p>
    <w:p w14:paraId="7CF7AEF7" w14:textId="77777777" w:rsidR="002C26F7" w:rsidRDefault="002C26F7" w:rsidP="00D54C63">
      <w:pPr>
        <w:pStyle w:val="BodyText"/>
        <w:rPr>
          <w:sz w:val="24"/>
        </w:rPr>
      </w:pPr>
    </w:p>
    <w:p w14:paraId="6CF7B12B" w14:textId="77777777" w:rsidR="002C26F7" w:rsidRDefault="002C26F7" w:rsidP="00D54C63">
      <w:pPr>
        <w:pStyle w:val="BodyText"/>
        <w:rPr>
          <w:sz w:val="24"/>
        </w:rPr>
      </w:pPr>
    </w:p>
    <w:p w14:paraId="0E792B96" w14:textId="77777777" w:rsidR="00B9206D" w:rsidRDefault="00B9206D" w:rsidP="00D54C63">
      <w:pPr>
        <w:pStyle w:val="BodyText"/>
        <w:rPr>
          <w:sz w:val="24"/>
        </w:rPr>
      </w:pPr>
    </w:p>
    <w:p w14:paraId="168917C5" w14:textId="77777777" w:rsidR="00B9206D" w:rsidRDefault="00B9206D" w:rsidP="00D54C63">
      <w:pPr>
        <w:pStyle w:val="BodyText"/>
        <w:rPr>
          <w:sz w:val="24"/>
        </w:rPr>
      </w:pPr>
    </w:p>
    <w:p w14:paraId="4E67FC71" w14:textId="77777777" w:rsidR="00B9206D" w:rsidRDefault="00B9206D" w:rsidP="00D54C63">
      <w:pPr>
        <w:pStyle w:val="BodyText"/>
        <w:rPr>
          <w:sz w:val="24"/>
        </w:rPr>
      </w:pPr>
    </w:p>
    <w:p w14:paraId="1ABAE304" w14:textId="77777777" w:rsidR="00D54C63" w:rsidRDefault="00D54C63" w:rsidP="00C63BB8">
      <w:pPr>
        <w:pStyle w:val="Heading2"/>
      </w:pPr>
      <w:r>
        <w:rPr>
          <w:u w:color="5F5F5F"/>
        </w:rPr>
        <w:t>Proposed Amendments to the Agreement by the Tenderer</w:t>
      </w:r>
    </w:p>
    <w:p w14:paraId="0EA3D40B" w14:textId="77777777" w:rsidR="00D54C63" w:rsidRDefault="00D54C63" w:rsidP="00C63BB8">
      <w:pPr>
        <w:pStyle w:val="Heading3Text"/>
      </w:pPr>
      <w:r>
        <w:t>The contract issued with this Tender Pack should be considered in detail by Tenderers as part of submitting their tender. Tenderers wishing to clarify the terms and conditions of the contract may do so by issuing a clarification request as set out in paragraph C</w:t>
      </w:r>
      <w:r w:rsidRPr="00C63BB8">
        <w:rPr>
          <w:spacing w:val="-22"/>
        </w:rPr>
        <w:t xml:space="preserve"> </w:t>
      </w:r>
      <w:r>
        <w:t>53.</w:t>
      </w:r>
    </w:p>
    <w:p w14:paraId="70156714" w14:textId="77777777" w:rsidR="00080C02" w:rsidRDefault="00D54C63" w:rsidP="00C63BB8">
      <w:pPr>
        <w:pStyle w:val="Heading3Text"/>
      </w:pPr>
      <w:r>
        <w:t>The Authority will consider proposed amendments strictly on their merits and within the limits imposed by Public Procurement Law and shall, in accordance with duties of transparency, fair competition and equal treatment of all tenderers, openly communicate any</w:t>
      </w:r>
      <w:r w:rsidRPr="00C63BB8">
        <w:rPr>
          <w:spacing w:val="-20"/>
        </w:rPr>
        <w:t xml:space="preserve"> </w:t>
      </w:r>
      <w:r>
        <w:t>requested</w:t>
      </w:r>
      <w:r w:rsidR="00C63BB8">
        <w:t xml:space="preserve"> </w:t>
      </w:r>
      <w:r w:rsidRPr="00C63BB8">
        <w:t xml:space="preserve">changes of the contractual documents that may have a bearing on other </w:t>
      </w:r>
    </w:p>
    <w:p w14:paraId="7AB35AD7" w14:textId="619A1B47" w:rsidR="00D54C63" w:rsidRDefault="00D54C63" w:rsidP="00080C02">
      <w:pPr>
        <w:pStyle w:val="Heading3Text"/>
        <w:numPr>
          <w:ilvl w:val="0"/>
          <w:numId w:val="0"/>
        </w:numPr>
        <w:ind w:left="851"/>
      </w:pPr>
      <w:r w:rsidRPr="00C63BB8">
        <w:t>Tenderers approach to tendering for the contract. For the avoidance of doubt any request of this nature shall be treated as any other clarification request.</w:t>
      </w:r>
    </w:p>
    <w:p w14:paraId="4DB0E656" w14:textId="031F146D" w:rsidR="00D54C63" w:rsidRDefault="00D54C63" w:rsidP="00C63BB8">
      <w:pPr>
        <w:pStyle w:val="Heading3Text"/>
      </w:pPr>
      <w:r>
        <w:t xml:space="preserve">Tenderers should communicate to the Authority, when submitting any such change, whether or not the request is of a commercially confidential nature. </w:t>
      </w:r>
      <w:r w:rsidR="00D85119">
        <w:t>T</w:t>
      </w:r>
      <w:r>
        <w:t>he Authority will exercise sole discretion in this</w:t>
      </w:r>
      <w:r w:rsidRPr="00C63BB8">
        <w:rPr>
          <w:spacing w:val="-14"/>
        </w:rPr>
        <w:t xml:space="preserve"> </w:t>
      </w:r>
      <w:r>
        <w:t>matter</w:t>
      </w:r>
    </w:p>
    <w:p w14:paraId="16815161" w14:textId="77777777" w:rsidR="00D54C63" w:rsidRDefault="00D54C63" w:rsidP="00C63BB8">
      <w:pPr>
        <w:pStyle w:val="Heading3Text"/>
      </w:pPr>
      <w:r>
        <w:t>Only changes that have been requested and agreed within the clarifications process and timescales shall be included within the contract issued at the conclusion of the tender process. Tenderers should note that the authority will automatically reject any requests which change the nature of the contract in the favour of a particular</w:t>
      </w:r>
      <w:r w:rsidRPr="00C63BB8">
        <w:rPr>
          <w:spacing w:val="-15"/>
        </w:rPr>
        <w:t xml:space="preserve"> </w:t>
      </w:r>
      <w:r>
        <w:t>tenderer.</w:t>
      </w:r>
    </w:p>
    <w:p w14:paraId="3CB56C1E" w14:textId="77777777" w:rsidR="00D54C63" w:rsidRDefault="00D54C63" w:rsidP="00C63BB8">
      <w:pPr>
        <w:pStyle w:val="Heading2"/>
      </w:pPr>
      <w:r>
        <w:rPr>
          <w:u w:color="5F5F5F"/>
        </w:rPr>
        <w:t>Modification and Withdrawal</w:t>
      </w:r>
    </w:p>
    <w:p w14:paraId="170198B6" w14:textId="063D0470" w:rsidR="00D54C63" w:rsidRDefault="00D54C63" w:rsidP="00C63BB8">
      <w:pPr>
        <w:pStyle w:val="Heading3Text"/>
      </w:pPr>
      <w:r>
        <w:t xml:space="preserve">Tenderers may modify their Tender prior to the Deadline by giving notice to the Authority in writing to: </w:t>
      </w:r>
      <w:hyperlink r:id="rId29" w:history="1">
        <w:r w:rsidR="00C010ED" w:rsidRPr="009D5215">
          <w:rPr>
            <w:rStyle w:val="Hyperlink"/>
          </w:rPr>
          <w:t>procurement@Scilly.gov.uk</w:t>
        </w:r>
      </w:hyperlink>
      <w:r w:rsidR="00C010ED">
        <w:t xml:space="preserve"> </w:t>
      </w:r>
      <w:r w:rsidRPr="00C010ED">
        <w:rPr>
          <w:strike/>
        </w:rPr>
        <w:t>The Chief Executive, Council of the Isles of Scilly, Town Hall, St Mary’s, Isles of Scilly, TR21 0LW.</w:t>
      </w:r>
      <w:r>
        <w:t xml:space="preserve"> No Tender may be modified after the Deadline for</w:t>
      </w:r>
      <w:r w:rsidRPr="00C63BB8">
        <w:rPr>
          <w:spacing w:val="-22"/>
        </w:rPr>
        <w:t xml:space="preserve"> </w:t>
      </w:r>
      <w:r>
        <w:t>receipt.</w:t>
      </w:r>
    </w:p>
    <w:p w14:paraId="334C417B" w14:textId="5FC9CABD" w:rsidR="00D54C63" w:rsidRDefault="00D54C63" w:rsidP="00C63BB8">
      <w:pPr>
        <w:pStyle w:val="Heading3Text"/>
      </w:pPr>
      <w:r>
        <w:t xml:space="preserve">The modification notice must state clearly the Tenderer’s company name, which element of the tender requires modification, the current text or numerical information that is to be amended and the words or numerical information to be inserted in their place. This information must be submitted in accordance with the provisions </w:t>
      </w:r>
      <w:r w:rsidR="00D85119">
        <w:t>noted in this document</w:t>
      </w:r>
      <w:r>
        <w:t>.</w:t>
      </w:r>
    </w:p>
    <w:p w14:paraId="0F78CA7A" w14:textId="34939798" w:rsidR="00D54C63" w:rsidRDefault="00D54C63" w:rsidP="00C63BB8">
      <w:pPr>
        <w:pStyle w:val="Heading3Text"/>
      </w:pPr>
      <w:r>
        <w:t xml:space="preserve">Tenderers may withdraw their Tender at any time prior to the Deadline or any other time prior to accepting the offer of a contract. The notice to withdraw the Tender must be in writing and sent to the Authority by recorded delivery or equivalent service and delivered to the Authority at the address set out </w:t>
      </w:r>
      <w:r w:rsidR="00D85119">
        <w:t>above</w:t>
      </w:r>
      <w:r>
        <w:t>.</w:t>
      </w:r>
    </w:p>
    <w:p w14:paraId="65AF4E04" w14:textId="77777777" w:rsidR="00D54C63" w:rsidRDefault="00D54C63" w:rsidP="00C63BB8">
      <w:pPr>
        <w:pStyle w:val="Heading2"/>
      </w:pPr>
      <w:r>
        <w:rPr>
          <w:u w:color="5F5F5F"/>
        </w:rPr>
        <w:t>Right to Reject/Disqualify</w:t>
      </w:r>
    </w:p>
    <w:p w14:paraId="1150E6E4" w14:textId="77777777" w:rsidR="00D54C63" w:rsidRDefault="00D54C63" w:rsidP="00C63BB8">
      <w:pPr>
        <w:pStyle w:val="Heading3Text"/>
      </w:pPr>
      <w:r>
        <w:t>The Authority reserves the right to reject or disqualify a Tenderer</w:t>
      </w:r>
      <w:r w:rsidRPr="00C63BB8">
        <w:rPr>
          <w:spacing w:val="-16"/>
        </w:rPr>
        <w:t xml:space="preserve"> </w:t>
      </w:r>
      <w:r>
        <w:t>where:</w:t>
      </w:r>
    </w:p>
    <w:p w14:paraId="6775F3A4" w14:textId="77777777" w:rsidR="00C63BB8" w:rsidRDefault="00D54C63" w:rsidP="00C63BB8">
      <w:pPr>
        <w:pStyle w:val="Heading4Text"/>
        <w:tabs>
          <w:tab w:val="clear" w:pos="851"/>
          <w:tab w:val="num" w:pos="1701"/>
        </w:tabs>
        <w:ind w:left="1701" w:hanging="850"/>
      </w:pPr>
      <w:r>
        <w:t>the Tenderer fails to comply fully with the requirements of this Invitation to Tender or is guilty of a serious misrepresentation in supplying any information required in this document; or expression of interest;</w:t>
      </w:r>
      <w:r w:rsidRPr="00C63BB8">
        <w:rPr>
          <w:spacing w:val="-9"/>
        </w:rPr>
        <w:t xml:space="preserve"> </w:t>
      </w:r>
      <w:r>
        <w:t>and/or</w:t>
      </w:r>
    </w:p>
    <w:p w14:paraId="43720A8A" w14:textId="77777777" w:rsidR="00C63BB8" w:rsidRDefault="00D54C63" w:rsidP="00C63BB8">
      <w:pPr>
        <w:pStyle w:val="Heading4Text"/>
        <w:tabs>
          <w:tab w:val="clear" w:pos="851"/>
          <w:tab w:val="num" w:pos="1701"/>
        </w:tabs>
        <w:ind w:left="1701" w:hanging="850"/>
      </w:pPr>
      <w:r>
        <w:t>the Tenderer is guilty of serious misrepresentation in relation to its Tender (including in relation to its price submission or quality responses); expression of interest and/or the Tender process;</w:t>
      </w:r>
      <w:r w:rsidRPr="00C63BB8">
        <w:rPr>
          <w:spacing w:val="-6"/>
        </w:rPr>
        <w:t xml:space="preserve"> </w:t>
      </w:r>
      <w:r>
        <w:t>and/or</w:t>
      </w:r>
    </w:p>
    <w:p w14:paraId="4D948228" w14:textId="3552C591" w:rsidR="00D54C63" w:rsidRDefault="00D54C63" w:rsidP="00C63BB8">
      <w:pPr>
        <w:pStyle w:val="Heading4Text"/>
        <w:tabs>
          <w:tab w:val="clear" w:pos="851"/>
          <w:tab w:val="num" w:pos="1701"/>
        </w:tabs>
        <w:ind w:left="1701" w:hanging="850"/>
      </w:pPr>
      <w:r>
        <w:t>there is a change in identity, control, financial standing or other factor impacting on the selection and/or evaluation process affecting the</w:t>
      </w:r>
      <w:r w:rsidRPr="00C63BB8">
        <w:rPr>
          <w:spacing w:val="-11"/>
        </w:rPr>
        <w:t xml:space="preserve"> </w:t>
      </w:r>
      <w:r>
        <w:t>Tenderer.</w:t>
      </w:r>
    </w:p>
    <w:p w14:paraId="4DB3C736" w14:textId="77777777" w:rsidR="002C26F7" w:rsidRDefault="002C26F7" w:rsidP="002C26F7">
      <w:pPr>
        <w:pStyle w:val="Heading4Text"/>
        <w:numPr>
          <w:ilvl w:val="0"/>
          <w:numId w:val="0"/>
        </w:numPr>
        <w:ind w:left="1701"/>
      </w:pPr>
    </w:p>
    <w:p w14:paraId="1273623B" w14:textId="77777777" w:rsidR="00D85119" w:rsidRDefault="00D85119" w:rsidP="002C26F7">
      <w:pPr>
        <w:pStyle w:val="Heading4Text"/>
        <w:numPr>
          <w:ilvl w:val="0"/>
          <w:numId w:val="0"/>
        </w:numPr>
        <w:ind w:left="1701"/>
      </w:pPr>
    </w:p>
    <w:p w14:paraId="4ABC9F7B" w14:textId="77777777" w:rsidR="00D54C63" w:rsidRDefault="00D54C63" w:rsidP="00D54C63">
      <w:pPr>
        <w:pStyle w:val="BodyText"/>
        <w:spacing w:before="10"/>
        <w:rPr>
          <w:sz w:val="26"/>
        </w:rPr>
      </w:pPr>
    </w:p>
    <w:p w14:paraId="413F1D95" w14:textId="77777777" w:rsidR="00D54C63" w:rsidRDefault="00D54C63" w:rsidP="00C63BB8">
      <w:pPr>
        <w:pStyle w:val="Heading2"/>
      </w:pPr>
      <w:r>
        <w:rPr>
          <w:u w:color="5F5F5F"/>
        </w:rPr>
        <w:t>Right to Cancel, Clarify or Vary the</w:t>
      </w:r>
      <w:r>
        <w:rPr>
          <w:spacing w:val="-10"/>
          <w:u w:color="5F5F5F"/>
        </w:rPr>
        <w:t xml:space="preserve"> </w:t>
      </w:r>
      <w:r>
        <w:rPr>
          <w:u w:color="5F5F5F"/>
        </w:rPr>
        <w:t>Process</w:t>
      </w:r>
    </w:p>
    <w:p w14:paraId="2D5EA62F" w14:textId="77777777" w:rsidR="00D54C63" w:rsidRDefault="00D54C63" w:rsidP="00C63BB8">
      <w:pPr>
        <w:pStyle w:val="Heading3Text"/>
      </w:pPr>
      <w:r>
        <w:t>The Authority reserves the right</w:t>
      </w:r>
      <w:r w:rsidRPr="00C63BB8">
        <w:rPr>
          <w:spacing w:val="-9"/>
        </w:rPr>
        <w:t xml:space="preserve"> </w:t>
      </w:r>
      <w:r>
        <w:t>to:</w:t>
      </w:r>
    </w:p>
    <w:p w14:paraId="231A36BD" w14:textId="77777777" w:rsidR="00D54C63" w:rsidRDefault="00D54C63" w:rsidP="00C63BB8">
      <w:pPr>
        <w:pStyle w:val="Bullet3"/>
      </w:pPr>
      <w:r>
        <w:t>amend the terms and conditions of the Invitation to Tender</w:t>
      </w:r>
      <w:r w:rsidRPr="00C63BB8">
        <w:rPr>
          <w:spacing w:val="-13"/>
        </w:rPr>
        <w:t xml:space="preserve"> </w:t>
      </w:r>
      <w:r>
        <w:t>process,</w:t>
      </w:r>
    </w:p>
    <w:p w14:paraId="7DD5151A" w14:textId="77777777" w:rsidR="00C63BB8" w:rsidRDefault="00D54C63" w:rsidP="00C63BB8">
      <w:pPr>
        <w:pStyle w:val="Bullet3"/>
      </w:pPr>
      <w:r>
        <w:t>cancel the evaluation process at any stage;</w:t>
      </w:r>
      <w:r w:rsidRPr="00C63BB8">
        <w:rPr>
          <w:spacing w:val="-9"/>
        </w:rPr>
        <w:t xml:space="preserve"> </w:t>
      </w:r>
      <w:r>
        <w:t>and/or</w:t>
      </w:r>
    </w:p>
    <w:p w14:paraId="14890484" w14:textId="7F0F0238" w:rsidR="00D54C63" w:rsidRDefault="00D54C63" w:rsidP="00C63BB8">
      <w:pPr>
        <w:pStyle w:val="Bullet3"/>
      </w:pPr>
      <w:r>
        <w:t>require the Tenderer to clarify its Tender in writing and/or provide additional information. (Failure to respond adequately and within identified timescales may result in the Tender being</w:t>
      </w:r>
      <w:r w:rsidRPr="00C63BB8">
        <w:rPr>
          <w:spacing w:val="-4"/>
        </w:rPr>
        <w:t xml:space="preserve"> </w:t>
      </w:r>
      <w:r>
        <w:t>rejected).</w:t>
      </w:r>
    </w:p>
    <w:p w14:paraId="537468F9" w14:textId="77777777" w:rsidR="00D54C63" w:rsidRDefault="00D54C63" w:rsidP="00D54C63">
      <w:pPr>
        <w:pStyle w:val="Heading3"/>
        <w:spacing w:before="1"/>
      </w:pPr>
      <w:r>
        <w:rPr>
          <w:u w:val="thick" w:color="5F5F5F"/>
        </w:rPr>
        <w:t>Customer References</w:t>
      </w:r>
    </w:p>
    <w:p w14:paraId="33EC03AE" w14:textId="77777777" w:rsidR="00D54C63" w:rsidRDefault="00D54C63" w:rsidP="00080C02">
      <w:pPr>
        <w:pStyle w:val="Heading3Text"/>
      </w:pPr>
      <w:r>
        <w:t>Unless already taken up at an earlier stage in the procurement process and after the receipt of Tenders, the Authority may visit or speak to at least one customer reference of the Tenderer and may seek written references from any other designated customers which are not</w:t>
      </w:r>
      <w:r w:rsidRPr="00080C02">
        <w:rPr>
          <w:spacing w:val="-23"/>
        </w:rPr>
        <w:t xml:space="preserve"> </w:t>
      </w:r>
      <w:r>
        <w:t>visited.</w:t>
      </w:r>
    </w:p>
    <w:p w14:paraId="70E10620" w14:textId="77777777" w:rsidR="00D54C63" w:rsidRDefault="00D54C63" w:rsidP="00080C02">
      <w:pPr>
        <w:pStyle w:val="Heading2"/>
      </w:pPr>
      <w:r>
        <w:rPr>
          <w:u w:color="5F5F5F"/>
        </w:rPr>
        <w:t>Notification of Award</w:t>
      </w:r>
    </w:p>
    <w:p w14:paraId="03B4EEBE" w14:textId="77777777" w:rsidR="00D54C63" w:rsidRDefault="00D54C63" w:rsidP="00080C02">
      <w:pPr>
        <w:pStyle w:val="Heading3Text"/>
      </w:pPr>
      <w:r>
        <w:t>The Authority will notify the successful Tenderer(s) of their award of the contract in writing. For the avoidance of doubt, this is the notification of the preferred Contractor and does not constitute the Contract agreement between the parties which will be subject to a separate agreement.</w:t>
      </w:r>
    </w:p>
    <w:p w14:paraId="4F379EE7" w14:textId="77777777" w:rsidR="00D54C63" w:rsidRDefault="00D54C63" w:rsidP="00080C02">
      <w:pPr>
        <w:pStyle w:val="Heading3Text"/>
      </w:pPr>
      <w:r>
        <w:t>Following the conclusion of the tender evaluation process, all unsuccessful Tenderers will be notified of the outcome of the tender (this will be at the same time that the successful tenderer is notified). The notice will include the</w:t>
      </w:r>
      <w:r w:rsidRPr="00080C02">
        <w:rPr>
          <w:spacing w:val="-9"/>
        </w:rPr>
        <w:t xml:space="preserve"> </w:t>
      </w:r>
      <w:r>
        <w:t>following</w:t>
      </w:r>
    </w:p>
    <w:p w14:paraId="23D7E062" w14:textId="77777777" w:rsidR="00D54C63" w:rsidRDefault="00D54C63" w:rsidP="00080C02">
      <w:pPr>
        <w:pStyle w:val="Heading4Text"/>
        <w:tabs>
          <w:tab w:val="clear" w:pos="851"/>
        </w:tabs>
        <w:ind w:left="1701" w:hanging="850"/>
      </w:pPr>
      <w:r>
        <w:t>The Criteria for the Award of</w:t>
      </w:r>
      <w:r w:rsidRPr="00080C02">
        <w:rPr>
          <w:spacing w:val="-11"/>
        </w:rPr>
        <w:t xml:space="preserve"> </w:t>
      </w:r>
      <w:r>
        <w:t>Contract</w:t>
      </w:r>
    </w:p>
    <w:p w14:paraId="2BC7C8A0" w14:textId="77777777" w:rsidR="00D54C63" w:rsidRDefault="00D54C63" w:rsidP="00080C02">
      <w:pPr>
        <w:pStyle w:val="Heading4Text"/>
        <w:tabs>
          <w:tab w:val="clear" w:pos="851"/>
        </w:tabs>
        <w:ind w:left="1701" w:hanging="850"/>
      </w:pPr>
      <w:r>
        <w:t>The reason for the decision including the characteristics and relative advantages of the successful</w:t>
      </w:r>
      <w:r w:rsidRPr="00080C02">
        <w:rPr>
          <w:spacing w:val="-4"/>
        </w:rPr>
        <w:t xml:space="preserve"> </w:t>
      </w:r>
      <w:r>
        <w:t>tender</w:t>
      </w:r>
    </w:p>
    <w:p w14:paraId="2A685E5E" w14:textId="77777777" w:rsidR="00D54C63" w:rsidRDefault="00D54C63" w:rsidP="00080C02">
      <w:pPr>
        <w:pStyle w:val="Heading4Text"/>
        <w:tabs>
          <w:tab w:val="clear" w:pos="851"/>
        </w:tabs>
        <w:ind w:left="1701" w:hanging="850"/>
      </w:pPr>
      <w:r>
        <w:t>The score obtained by the tenderer and the tenderer to be awarded the contract (if applicable)</w:t>
      </w:r>
    </w:p>
    <w:p w14:paraId="00F9177D" w14:textId="77777777" w:rsidR="00D54C63" w:rsidRDefault="00D54C63" w:rsidP="00080C02">
      <w:pPr>
        <w:pStyle w:val="Heading4Text"/>
        <w:tabs>
          <w:tab w:val="clear" w:pos="851"/>
        </w:tabs>
        <w:ind w:left="1701" w:hanging="850"/>
      </w:pPr>
      <w:r>
        <w:t>The name of the tenderer to be awarded the</w:t>
      </w:r>
      <w:r w:rsidRPr="00080C02">
        <w:rPr>
          <w:spacing w:val="-13"/>
        </w:rPr>
        <w:t xml:space="preserve"> </w:t>
      </w:r>
      <w:r>
        <w:t>contract</w:t>
      </w:r>
    </w:p>
    <w:p w14:paraId="6F06D9FE" w14:textId="77777777" w:rsidR="00D54C63" w:rsidRDefault="00D54C63" w:rsidP="00080C02">
      <w:pPr>
        <w:pStyle w:val="Heading4Text"/>
        <w:tabs>
          <w:tab w:val="clear" w:pos="851"/>
        </w:tabs>
        <w:ind w:left="1701" w:hanging="850"/>
      </w:pPr>
      <w:r>
        <w:t>A precise statement of when the standstill period is expected to end and how the timing of its ending may be affected (if applicable);</w:t>
      </w:r>
      <w:r w:rsidRPr="00080C02">
        <w:rPr>
          <w:spacing w:val="-16"/>
        </w:rPr>
        <w:t xml:space="preserve"> </w:t>
      </w:r>
      <w:r>
        <w:t>or</w:t>
      </w:r>
    </w:p>
    <w:p w14:paraId="74E5DF54" w14:textId="77777777" w:rsidR="00D54C63" w:rsidRDefault="00D54C63" w:rsidP="00080C02">
      <w:pPr>
        <w:pStyle w:val="Heading4Text"/>
        <w:tabs>
          <w:tab w:val="clear" w:pos="851"/>
        </w:tabs>
        <w:ind w:left="1701" w:hanging="850"/>
      </w:pPr>
      <w:r>
        <w:t>The date before which the Authority will not enter into a contract with the successful tenderer (if</w:t>
      </w:r>
      <w:r w:rsidRPr="00080C02">
        <w:rPr>
          <w:spacing w:val="-5"/>
        </w:rPr>
        <w:t xml:space="preserve"> </w:t>
      </w:r>
      <w:r>
        <w:t>applicable)</w:t>
      </w:r>
    </w:p>
    <w:p w14:paraId="1747F5BF" w14:textId="0DD08611" w:rsidR="00D54C63" w:rsidRPr="00BD266A" w:rsidRDefault="00D54C63" w:rsidP="00BD266A">
      <w:pPr>
        <w:sectPr w:rsidR="00D54C63" w:rsidRPr="00BD266A" w:rsidSect="00A95AB1">
          <w:footerReference w:type="default" r:id="rId30"/>
          <w:pgSz w:w="11906" w:h="16838" w:code="9"/>
          <w:pgMar w:top="1134" w:right="1134" w:bottom="1559" w:left="1701" w:header="709" w:footer="454" w:gutter="0"/>
          <w:pgNumType w:start="1"/>
          <w:cols w:space="708"/>
          <w:docGrid w:linePitch="360"/>
        </w:sectPr>
      </w:pPr>
    </w:p>
    <w:p w14:paraId="3EAB62A0" w14:textId="77777777" w:rsidR="0098684F" w:rsidRPr="002468EB" w:rsidRDefault="0098684F" w:rsidP="002468EB">
      <w:bookmarkStart w:id="5" w:name="bmkBackPage"/>
      <w:bookmarkEnd w:id="5"/>
    </w:p>
    <w:sectPr w:rsidR="0098684F" w:rsidRPr="002468EB" w:rsidSect="00A95AB1">
      <w:headerReference w:type="default" r:id="rId31"/>
      <w:footerReference w:type="default" r:id="rId32"/>
      <w:pgSz w:w="11906" w:h="16838" w:code="9"/>
      <w:pgMar w:top="1134" w:right="1134" w:bottom="1559" w:left="1701"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8EF0A" w14:textId="77777777" w:rsidR="00BD266A" w:rsidRDefault="00BD266A" w:rsidP="007F7A4C">
      <w:pPr>
        <w:spacing w:after="0" w:line="240" w:lineRule="auto"/>
      </w:pPr>
      <w:r>
        <w:separator/>
      </w:r>
    </w:p>
  </w:endnote>
  <w:endnote w:type="continuationSeparator" w:id="0">
    <w:p w14:paraId="51D08F4C" w14:textId="77777777" w:rsidR="00BD266A" w:rsidRDefault="00BD266A" w:rsidP="007F7A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 Std Lt">
    <w:altName w:val="Malgun Gothic"/>
    <w:panose1 w:val="00000000000000000000"/>
    <w:charset w:val="00"/>
    <w:family w:val="swiss"/>
    <w:notTrueType/>
    <w:pitch w:val="variable"/>
    <w:sig w:usb0="800000AF" w:usb1="4000204A" w:usb2="00000000" w:usb3="00000000" w:csb0="00000001" w:csb1="00000000"/>
  </w:font>
  <w:font w:name="Arial Bold">
    <w:altName w:val="Arial"/>
    <w:panose1 w:val="020B0704020202020204"/>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FCA77" w14:textId="77777777" w:rsidR="00C010ED" w:rsidRDefault="00C010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EAC59" w14:textId="77777777" w:rsidR="00F7619B" w:rsidRDefault="00F7619B">
    <w:pPr>
      <w:pStyle w:val="Footer"/>
    </w:pPr>
  </w:p>
  <w:tbl>
    <w:tblPr>
      <w:tblStyle w:val="TableGrid"/>
      <w:tblW w:w="5000" w:type="pct"/>
      <w:tblBorders>
        <w:top w:val="single" w:sz="4" w:space="0" w:color="B51233"/>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6231"/>
      <w:gridCol w:w="3739"/>
    </w:tblGrid>
    <w:tr w:rsidR="00F7619B" w:rsidRPr="008839C5" w14:paraId="0C201F4D" w14:textId="77777777" w:rsidTr="0074755F">
      <w:tc>
        <w:tcPr>
          <w:tcW w:w="3125" w:type="pct"/>
        </w:tcPr>
        <w:p w14:paraId="0BD686C9" w14:textId="5D072A67" w:rsidR="00F7619B" w:rsidRPr="00CB1B34" w:rsidRDefault="00F7619B" w:rsidP="00F53CC6">
          <w:pPr>
            <w:pStyle w:val="FooterBold"/>
          </w:pPr>
          <w:r w:rsidRPr="00A1673D">
            <w:fldChar w:fldCharType="begin"/>
          </w:r>
          <w:r w:rsidRPr="0048252E">
            <w:instrText xml:space="preserve"> IF </w:instrText>
          </w:r>
          <w:r>
            <w:fldChar w:fldCharType="begin"/>
          </w:r>
          <w:r w:rsidRPr="0048252E">
            <w:instrText xml:space="preserve"> DOCVARIABLE  FConfidentiality  \* MERGEFORMAT </w:instrText>
          </w:r>
          <w:r>
            <w:fldChar w:fldCharType="separate"/>
          </w:r>
          <w:r w:rsidR="005F225F" w:rsidRPr="005F225F">
            <w:rPr>
              <w:bCs/>
              <w:lang w:val="en-US"/>
            </w:rPr>
            <w:instrText>Private</w:instrText>
          </w:r>
          <w:r w:rsidR="005F225F">
            <w:instrText xml:space="preserve"> and confidential</w:instrText>
          </w:r>
          <w:r>
            <w:fldChar w:fldCharType="end"/>
          </w:r>
          <w:r w:rsidRPr="0048252E">
            <w:instrText xml:space="preserve"> = "Error! No document variable supplied." " " </w:instrText>
          </w:r>
          <w:r>
            <w:fldChar w:fldCharType="begin"/>
          </w:r>
          <w:r w:rsidRPr="0048252E">
            <w:instrText xml:space="preserve"> DOCVARIABLE  FConfidentiality \* MERGEFORMAT </w:instrText>
          </w:r>
          <w:r>
            <w:fldChar w:fldCharType="separate"/>
          </w:r>
          <w:r w:rsidR="005F225F">
            <w:instrText>Private and confidential</w:instrText>
          </w:r>
          <w:r>
            <w:fldChar w:fldCharType="end"/>
          </w:r>
          <w:r w:rsidRPr="0048252E">
            <w:instrText xml:space="preserve"> \* MERGEFORMAT </w:instrText>
          </w:r>
          <w:r w:rsidRPr="00A1673D">
            <w:fldChar w:fldCharType="separate"/>
          </w:r>
          <w:r w:rsidR="005F225F">
            <w:rPr>
              <w:noProof/>
            </w:rPr>
            <w:t>Private and confidential</w:t>
          </w:r>
          <w:r w:rsidRPr="00A1673D">
            <w:fldChar w:fldCharType="end"/>
          </w:r>
        </w:p>
        <w:p w14:paraId="3FFD8631" w14:textId="6AFB0395" w:rsidR="00F7619B" w:rsidRDefault="00F7619B" w:rsidP="00F53CC6">
          <w:pPr>
            <w:pStyle w:val="Footer"/>
          </w:pPr>
          <w:r w:rsidRPr="00A1673D">
            <w:fldChar w:fldCharType="begin"/>
          </w:r>
          <w:r w:rsidRPr="0048252E">
            <w:instrText xml:space="preserve"> IF </w:instrText>
          </w:r>
          <w:r>
            <w:fldChar w:fldCharType="begin"/>
          </w:r>
          <w:r>
            <w:instrText xml:space="preserve"> DOCVARIABLE  FText</w:instrText>
          </w:r>
          <w:r w:rsidRPr="0048252E">
            <w:instrText xml:space="preserve">  \* MERGEFORMAT </w:instrText>
          </w:r>
          <w:r>
            <w:fldChar w:fldCharType="separate"/>
          </w:r>
          <w:r w:rsidR="005F225F" w:rsidRPr="005F225F">
            <w:rPr>
              <w:b/>
              <w:bCs/>
              <w:lang w:val="en-US"/>
            </w:rPr>
            <w:instrText>4101565   Part 1 -</w:instrText>
          </w:r>
          <w:r w:rsidR="005F225F">
            <w:instrText xml:space="preserve"> Invitation To Tender</w:instrText>
          </w:r>
          <w:r>
            <w:fldChar w:fldCharType="end"/>
          </w:r>
          <w:r w:rsidRPr="0048252E">
            <w:instrText xml:space="preserve"> = "Error! No document variable supplied." " " </w:instrText>
          </w:r>
          <w:r>
            <w:fldChar w:fldCharType="begin"/>
          </w:r>
          <w:r w:rsidRPr="0048252E">
            <w:instrText xml:space="preserve"> DOCVARIABLE  F</w:instrText>
          </w:r>
          <w:r>
            <w:instrText>Text</w:instrText>
          </w:r>
          <w:r w:rsidRPr="0048252E">
            <w:instrText xml:space="preserve"> \* MERGEFORMAT </w:instrText>
          </w:r>
          <w:r>
            <w:fldChar w:fldCharType="separate"/>
          </w:r>
          <w:r w:rsidR="005F225F">
            <w:instrText>4101565   Part 1 - Invitation To Tender</w:instrText>
          </w:r>
          <w:r>
            <w:fldChar w:fldCharType="end"/>
          </w:r>
          <w:r w:rsidRPr="0048252E">
            <w:instrText xml:space="preserve"> \* MERGEFORMAT </w:instrText>
          </w:r>
          <w:r w:rsidRPr="00A1673D">
            <w:fldChar w:fldCharType="separate"/>
          </w:r>
          <w:r w:rsidR="005F225F">
            <w:rPr>
              <w:noProof/>
            </w:rPr>
            <w:t>Part 1 - Invitation To Tender</w:t>
          </w:r>
          <w:r w:rsidRPr="00A1673D">
            <w:fldChar w:fldCharType="end"/>
          </w:r>
        </w:p>
        <w:p w14:paraId="7C11CFFA" w14:textId="693CF292" w:rsidR="00F7619B" w:rsidRDefault="00C010ED" w:rsidP="00F53CC6">
          <w:pPr>
            <w:pStyle w:val="FooterFileName"/>
          </w:pPr>
          <w:r>
            <w:fldChar w:fldCharType="begin"/>
          </w:r>
          <w:r>
            <w:instrText xml:space="preserve"> FILENAME  \p  \*</w:instrText>
          </w:r>
          <w:r>
            <w:instrText xml:space="preserve"> MERGEFORMAT </w:instrText>
          </w:r>
          <w:r>
            <w:fldChar w:fldCharType="separate"/>
          </w:r>
          <w:r w:rsidR="005F225F">
            <w:t>J:\Jobs\4101565 CIOS Housing Maintenance Delivery 19_20\Off Island Toilets and Fire Stations\Invitiation to Tender Documents - 2 Stage Tenders\1 - Part 1, 2, 3\CIoS - Off Site Toilets &amp; Fire Stations - Part 1 - Instruction To Tenderers.docx</w:t>
          </w:r>
          <w:r>
            <w:fldChar w:fldCharType="end"/>
          </w:r>
        </w:p>
      </w:tc>
      <w:tc>
        <w:tcPr>
          <w:tcW w:w="1875" w:type="pct"/>
        </w:tcPr>
        <w:p w14:paraId="5264A347" w14:textId="77777777" w:rsidR="00F7619B" w:rsidRDefault="00F7619B" w:rsidP="000179C8">
          <w:pPr>
            <w:pStyle w:val="Footer"/>
            <w:jc w:val="right"/>
          </w:pPr>
        </w:p>
        <w:p w14:paraId="79D8C590" w14:textId="77777777" w:rsidR="00F7619B" w:rsidRPr="00426219" w:rsidRDefault="00F7619B" w:rsidP="008D258A">
          <w:pPr>
            <w:pStyle w:val="Footer"/>
            <w:jc w:val="right"/>
          </w:pPr>
          <w:r w:rsidRPr="00426219">
            <w:t>www.curriebrown.com</w:t>
          </w:r>
          <w:r w:rsidRPr="00426219">
            <w:rPr>
              <w:color w:val="B51233"/>
            </w:rPr>
            <w:t xml:space="preserve"> | </w:t>
          </w:r>
          <w:r>
            <w:t>contents</w:t>
          </w:r>
        </w:p>
      </w:tc>
    </w:tr>
  </w:tbl>
  <w:p w14:paraId="475D755C" w14:textId="77777777" w:rsidR="00F7619B" w:rsidRPr="00426219" w:rsidRDefault="00F7619B" w:rsidP="00A95AB1">
    <w:pPr>
      <w:pStyle w:val="FooterSmall"/>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BEEF9" w14:textId="77777777" w:rsidR="00F7619B" w:rsidRDefault="00F7619B">
    <w:pPr>
      <w:pStyle w:val="Footer"/>
    </w:pPr>
    <w:r>
      <w:rPr>
        <w:noProof/>
        <w:lang w:eastAsia="en-GB"/>
      </w:rPr>
      <w:drawing>
        <wp:anchor distT="0" distB="0" distL="114300" distR="114300" simplePos="0" relativeHeight="251659264" behindDoc="1" locked="1" layoutInCell="1" allowOverlap="1" wp14:anchorId="3C9E643A" wp14:editId="2377CE81">
          <wp:simplePos x="0" y="0"/>
          <wp:positionH relativeFrom="page">
            <wp:posOffset>4723765</wp:posOffset>
          </wp:positionH>
          <wp:positionV relativeFrom="page">
            <wp:posOffset>8914765</wp:posOffset>
          </wp:positionV>
          <wp:extent cx="2257200" cy="5004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urrie &amp; Brown logo-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57200" cy="500400"/>
                  </a:xfrm>
                  <a:prstGeom prst="rect">
                    <a:avLst/>
                  </a:prstGeom>
                </pic:spPr>
              </pic:pic>
            </a:graphicData>
          </a:graphic>
          <wp14:sizeRelH relativeFrom="margin">
            <wp14:pctWidth>0</wp14:pctWidth>
          </wp14:sizeRelH>
          <wp14:sizeRelV relativeFrom="margin">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1EC9E" w14:textId="77777777" w:rsidR="00F7619B" w:rsidRDefault="00F7619B">
    <w:pPr>
      <w:pStyle w:val="Footer"/>
    </w:pPr>
  </w:p>
  <w:tbl>
    <w:tblPr>
      <w:tblStyle w:val="TableGrid"/>
      <w:tblW w:w="5000" w:type="pct"/>
      <w:tblBorders>
        <w:top w:val="single" w:sz="4" w:space="0" w:color="B51233"/>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669"/>
      <w:gridCol w:w="3402"/>
    </w:tblGrid>
    <w:tr w:rsidR="00F7619B" w:rsidRPr="008839C5" w14:paraId="58B6097D" w14:textId="77777777" w:rsidTr="0074755F">
      <w:tc>
        <w:tcPr>
          <w:tcW w:w="3125" w:type="pct"/>
        </w:tcPr>
        <w:p w14:paraId="4EAF3B38" w14:textId="7857FBDD" w:rsidR="00F7619B" w:rsidRPr="00CB1B34" w:rsidRDefault="00F7619B" w:rsidP="00F53CC6">
          <w:pPr>
            <w:pStyle w:val="FooterBold"/>
          </w:pPr>
          <w:r w:rsidRPr="00A1673D">
            <w:fldChar w:fldCharType="begin"/>
          </w:r>
          <w:r w:rsidRPr="0048252E">
            <w:instrText xml:space="preserve"> IF </w:instrText>
          </w:r>
          <w:r>
            <w:fldChar w:fldCharType="begin"/>
          </w:r>
          <w:r w:rsidRPr="0048252E">
            <w:instrText xml:space="preserve"> DOCVARIABLE  FConfidentiality  \* MERGEFORMAT </w:instrText>
          </w:r>
          <w:r>
            <w:fldChar w:fldCharType="separate"/>
          </w:r>
          <w:r w:rsidR="005F225F" w:rsidRPr="005F225F">
            <w:rPr>
              <w:bCs/>
              <w:lang w:val="en-US"/>
            </w:rPr>
            <w:instrText>Private</w:instrText>
          </w:r>
          <w:r w:rsidR="005F225F">
            <w:instrText xml:space="preserve"> and confidential</w:instrText>
          </w:r>
          <w:r>
            <w:fldChar w:fldCharType="end"/>
          </w:r>
          <w:r w:rsidRPr="0048252E">
            <w:instrText xml:space="preserve"> = "Error! No document variable supplied." " " </w:instrText>
          </w:r>
          <w:r>
            <w:fldChar w:fldCharType="begin"/>
          </w:r>
          <w:r w:rsidRPr="0048252E">
            <w:instrText xml:space="preserve"> DOCVARIABLE  FConfidentiality \* MERGEFORMAT </w:instrText>
          </w:r>
          <w:r>
            <w:fldChar w:fldCharType="separate"/>
          </w:r>
          <w:r w:rsidR="005F225F">
            <w:instrText>Private and confidential</w:instrText>
          </w:r>
          <w:r>
            <w:fldChar w:fldCharType="end"/>
          </w:r>
          <w:r w:rsidRPr="0048252E">
            <w:instrText xml:space="preserve"> \* MERGEFORMAT </w:instrText>
          </w:r>
          <w:r w:rsidRPr="00A1673D">
            <w:fldChar w:fldCharType="separate"/>
          </w:r>
          <w:r w:rsidR="005F225F">
            <w:rPr>
              <w:noProof/>
            </w:rPr>
            <w:t>Private and confidential</w:t>
          </w:r>
          <w:r w:rsidRPr="00A1673D">
            <w:fldChar w:fldCharType="end"/>
          </w:r>
        </w:p>
        <w:p w14:paraId="337FBAAC" w14:textId="36D01AC7" w:rsidR="00F7619B" w:rsidRDefault="00F7619B" w:rsidP="00F53CC6">
          <w:pPr>
            <w:pStyle w:val="Footer"/>
          </w:pPr>
          <w:r w:rsidRPr="00A1673D">
            <w:fldChar w:fldCharType="begin"/>
          </w:r>
          <w:r w:rsidRPr="0048252E">
            <w:instrText xml:space="preserve"> IF </w:instrText>
          </w:r>
          <w:r>
            <w:fldChar w:fldCharType="begin"/>
          </w:r>
          <w:r>
            <w:instrText xml:space="preserve"> DOCVARIABLE  FText</w:instrText>
          </w:r>
          <w:r w:rsidRPr="0048252E">
            <w:instrText xml:space="preserve">  \* MERGEFORMAT </w:instrText>
          </w:r>
          <w:r>
            <w:fldChar w:fldCharType="separate"/>
          </w:r>
          <w:r w:rsidR="005F225F" w:rsidRPr="005F225F">
            <w:rPr>
              <w:b/>
              <w:bCs/>
              <w:lang w:val="en-US"/>
            </w:rPr>
            <w:instrText>4101565   Part 1 -</w:instrText>
          </w:r>
          <w:r w:rsidR="005F225F">
            <w:instrText xml:space="preserve"> Invitation To Tender</w:instrText>
          </w:r>
          <w:r>
            <w:fldChar w:fldCharType="end"/>
          </w:r>
          <w:r w:rsidRPr="0048252E">
            <w:instrText xml:space="preserve"> = "Error! No document variable supplied." " " </w:instrText>
          </w:r>
          <w:r>
            <w:fldChar w:fldCharType="begin"/>
          </w:r>
          <w:r w:rsidRPr="0048252E">
            <w:instrText xml:space="preserve"> DOCVARIABLE  F</w:instrText>
          </w:r>
          <w:r>
            <w:instrText>Text</w:instrText>
          </w:r>
          <w:r w:rsidRPr="0048252E">
            <w:instrText xml:space="preserve"> \* MERGEFORMAT </w:instrText>
          </w:r>
          <w:r>
            <w:fldChar w:fldCharType="separate"/>
          </w:r>
          <w:r w:rsidR="005F225F">
            <w:instrText>4101565   Part 1 - Invitation To Tender</w:instrText>
          </w:r>
          <w:r>
            <w:fldChar w:fldCharType="end"/>
          </w:r>
          <w:r w:rsidRPr="0048252E">
            <w:instrText xml:space="preserve"> \* MERGEFORMAT </w:instrText>
          </w:r>
          <w:r w:rsidRPr="00A1673D">
            <w:fldChar w:fldCharType="separate"/>
          </w:r>
          <w:r w:rsidR="005F225F">
            <w:rPr>
              <w:noProof/>
            </w:rPr>
            <w:t>4101565   Part 1 - Invitation To Tender</w:t>
          </w:r>
          <w:r w:rsidRPr="00A1673D">
            <w:fldChar w:fldCharType="end"/>
          </w:r>
        </w:p>
        <w:p w14:paraId="46291E78" w14:textId="612C95F8" w:rsidR="00F7619B" w:rsidRDefault="00656EC0" w:rsidP="00F53CC6">
          <w:pPr>
            <w:pStyle w:val="FooterFileName"/>
          </w:pPr>
          <w:fldSimple w:instr=" FILENAME  \p  \* MERGEFORMAT ">
            <w:r w:rsidR="005F225F">
              <w:t>J:\Jobs\4101565 CIOS Housing Maintenance Delivery 19_20\Off Island Toilets and Fire Stations\Invitiation to Tender Documents - 2 Stage Tenders\1 - Part 1, 2, 3\CIoS - Off Site Toilets &amp; Fire Stations - Part 1 - Instruction To Tenderers.docx</w:t>
            </w:r>
          </w:fldSimple>
        </w:p>
      </w:tc>
      <w:tc>
        <w:tcPr>
          <w:tcW w:w="1875" w:type="pct"/>
        </w:tcPr>
        <w:p w14:paraId="3282AE19" w14:textId="77777777" w:rsidR="00F7619B" w:rsidRDefault="00F7619B" w:rsidP="000179C8">
          <w:pPr>
            <w:pStyle w:val="Footer"/>
            <w:jc w:val="right"/>
          </w:pPr>
        </w:p>
        <w:p w14:paraId="5A5DBA04" w14:textId="77777777" w:rsidR="00F7619B" w:rsidRPr="00426219" w:rsidRDefault="00F7619B" w:rsidP="008D258A">
          <w:pPr>
            <w:pStyle w:val="Footer"/>
            <w:jc w:val="right"/>
          </w:pPr>
          <w:r w:rsidRPr="00426219">
            <w:t>www.curriebrown.com</w:t>
          </w:r>
          <w:r w:rsidRPr="00426219">
            <w:rPr>
              <w:color w:val="B51233"/>
            </w:rPr>
            <w:t xml:space="preserve"> | </w:t>
          </w:r>
          <w:r>
            <w:t xml:space="preserve">page </w:t>
          </w:r>
          <w:r>
            <w:fldChar w:fldCharType="begin"/>
          </w:r>
          <w:r>
            <w:instrText xml:space="preserve"> PAGE   \* MERGEFORMAT </w:instrText>
          </w:r>
          <w:r>
            <w:fldChar w:fldCharType="separate"/>
          </w:r>
          <w:r w:rsidR="008A08DD">
            <w:rPr>
              <w:noProof/>
            </w:rPr>
            <w:t>1</w:t>
          </w:r>
          <w:r>
            <w:fldChar w:fldCharType="end"/>
          </w:r>
        </w:p>
      </w:tc>
    </w:tr>
  </w:tbl>
  <w:p w14:paraId="5A96D8AD" w14:textId="77777777" w:rsidR="00F7619B" w:rsidRPr="00426219" w:rsidRDefault="00F7619B" w:rsidP="00A95AB1">
    <w:pPr>
      <w:pStyle w:val="FooterSmall"/>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2F58" w14:textId="77777777" w:rsidR="005F225F" w:rsidRDefault="005F225F" w:rsidP="001937A0">
    <w:pPr>
      <w:pStyle w:val="CDFooterAddress"/>
      <w:spacing w:after="120"/>
      <w:ind w:right="-113"/>
    </w:pPr>
    <w:r>
      <w:rPr>
        <w:noProof/>
        <w:lang w:eastAsia="en-GB"/>
      </w:rPr>
      <w:drawing>
        <wp:inline distT="0" distB="0" distL="0" distR="0" wp14:anchorId="1107C587" wp14:editId="723195D8">
          <wp:extent cx="2257200" cy="500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urrie &amp; Brown logo-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57200" cy="500400"/>
                  </a:xfrm>
                  <a:prstGeom prst="rect">
                    <a:avLst/>
                  </a:prstGeom>
                </pic:spPr>
              </pic:pic>
            </a:graphicData>
          </a:graphic>
        </wp:inline>
      </w:drawing>
    </w:r>
  </w:p>
  <w:p w14:paraId="498CE218" w14:textId="77777777" w:rsidR="005F225F" w:rsidRDefault="005F225F" w:rsidP="001937A0">
    <w:pPr>
      <w:pStyle w:val="CDFooterAddress"/>
    </w:pPr>
    <w:bookmarkStart w:id="6" w:name="bmkCBOfficeDetails"/>
    <w:r>
      <w:t>Currie &amp; Brown UK Limited</w:t>
    </w:r>
  </w:p>
  <w:p w14:paraId="3FECADBA" w14:textId="77777777" w:rsidR="005F225F" w:rsidRDefault="005F225F" w:rsidP="001937A0">
    <w:pPr>
      <w:pStyle w:val="CDFooterAddress"/>
    </w:pPr>
    <w:r>
      <w:t>Kensington Court, Woodwater Park, Pynes Hill, Exeter, Devon, EX2 5TY</w:t>
    </w:r>
  </w:p>
  <w:p w14:paraId="0412D603" w14:textId="77777777" w:rsidR="005F225F" w:rsidRDefault="005F225F" w:rsidP="001937A0">
    <w:pPr>
      <w:pStyle w:val="CDFooterAddress"/>
    </w:pPr>
    <w:r>
      <w:t xml:space="preserve">T </w:t>
    </w:r>
    <w:r w:rsidRPr="005F225F">
      <w:rPr>
        <w:rStyle w:val="charRed"/>
      </w:rPr>
      <w:t>|</w:t>
    </w:r>
    <w:r>
      <w:t xml:space="preserve"> +44(0)1392 813 040   E </w:t>
    </w:r>
    <w:r w:rsidRPr="005F225F">
      <w:rPr>
        <w:rStyle w:val="charRed"/>
      </w:rPr>
      <w:t>|</w:t>
    </w:r>
    <w:r>
      <w:t xml:space="preserve"> enquiries@curriebrown.com</w:t>
    </w:r>
  </w:p>
  <w:p w14:paraId="59978FCA" w14:textId="61A8D0C8" w:rsidR="005F225F" w:rsidRPr="00A95AB1" w:rsidRDefault="005F225F" w:rsidP="001937A0">
    <w:pPr>
      <w:pStyle w:val="CDFooterAddress"/>
    </w:pPr>
    <w:r>
      <w:t>www.curriebrown.com</w:t>
    </w:r>
    <w:bookmarkEnd w:id="6"/>
  </w:p>
  <w:p w14:paraId="267420AF" w14:textId="77777777" w:rsidR="005F225F" w:rsidRDefault="005F225F" w:rsidP="001937A0">
    <w:pPr>
      <w:pStyle w:val="FooterBold"/>
    </w:pPr>
  </w:p>
  <w:p w14:paraId="5016AD6B" w14:textId="77777777" w:rsidR="005F225F" w:rsidRPr="00AC4864" w:rsidRDefault="005F225F" w:rsidP="001937A0">
    <w:pPr>
      <w:pStyle w:val="FooterBol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F8923" w14:textId="77777777" w:rsidR="00BD266A" w:rsidRDefault="00BD266A" w:rsidP="007F7A4C">
      <w:pPr>
        <w:spacing w:after="0" w:line="240" w:lineRule="auto"/>
      </w:pPr>
      <w:r>
        <w:separator/>
      </w:r>
    </w:p>
  </w:footnote>
  <w:footnote w:type="continuationSeparator" w:id="0">
    <w:p w14:paraId="5F03E9E7" w14:textId="77777777" w:rsidR="00BD266A" w:rsidRDefault="00BD266A" w:rsidP="007F7A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36E18" w14:textId="77777777" w:rsidR="00C010ED" w:rsidRDefault="00C010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5000" w:type="pct"/>
      <w:tblBorders>
        <w:top w:val="none" w:sz="0" w:space="0" w:color="auto"/>
        <w:left w:val="none" w:sz="0" w:space="0" w:color="auto"/>
        <w:bottom w:val="single" w:sz="4" w:space="0" w:color="B51233"/>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071"/>
    </w:tblGrid>
    <w:tr w:rsidR="00F7619B" w14:paraId="5AE98E2E" w14:textId="77777777" w:rsidTr="0074755F">
      <w:tc>
        <w:tcPr>
          <w:tcW w:w="10204" w:type="dxa"/>
        </w:tcPr>
        <w:p w14:paraId="4C8453B5" w14:textId="10D49265" w:rsidR="00F7619B" w:rsidRDefault="00F7619B" w:rsidP="00097A92">
          <w:pPr>
            <w:pStyle w:val="Header"/>
          </w:pPr>
          <w:r w:rsidRPr="00A1673D">
            <w:fldChar w:fldCharType="begin"/>
          </w:r>
          <w:r w:rsidRPr="00380B8E">
            <w:instrText xml:space="preserve"> IF </w:instrText>
          </w:r>
          <w:r>
            <w:fldChar w:fldCharType="begin"/>
          </w:r>
          <w:r w:rsidRPr="00380B8E">
            <w:instrText xml:space="preserve"> DOCVARIABLE  HDocClient  \* MERGEFORMAT </w:instrText>
          </w:r>
          <w:r>
            <w:fldChar w:fldCharType="separate"/>
          </w:r>
          <w:r w:rsidR="005F225F" w:rsidRPr="005F225F">
            <w:rPr>
              <w:b/>
              <w:bCs/>
              <w:lang w:val="en-US"/>
            </w:rPr>
            <w:instrText>Council Of</w:instrText>
          </w:r>
          <w:r w:rsidR="005F225F">
            <w:instrText xml:space="preserve"> The Isles Of Scilly</w:instrText>
          </w:r>
          <w:r>
            <w:fldChar w:fldCharType="end"/>
          </w:r>
          <w:r w:rsidRPr="00380B8E">
            <w:instrText xml:space="preserve"> = "Error! No document variable supplied." " " </w:instrText>
          </w:r>
          <w:r>
            <w:fldChar w:fldCharType="begin"/>
          </w:r>
          <w:r w:rsidRPr="00380B8E">
            <w:instrText xml:space="preserve"> DOCVARIABLE  HDocClient \* MERGEFORMAT </w:instrText>
          </w:r>
          <w:r>
            <w:fldChar w:fldCharType="separate"/>
          </w:r>
          <w:r w:rsidR="005F225F">
            <w:instrText>Council Of The Isles Of Scilly</w:instrText>
          </w:r>
          <w:r>
            <w:fldChar w:fldCharType="end"/>
          </w:r>
          <w:r w:rsidRPr="00380B8E">
            <w:instrText xml:space="preserve"> \* MERGEFORMAT </w:instrText>
          </w:r>
          <w:r w:rsidRPr="00A1673D">
            <w:fldChar w:fldCharType="separate"/>
          </w:r>
          <w:r w:rsidR="005F225F">
            <w:rPr>
              <w:noProof/>
            </w:rPr>
            <w:t>Council Of The Isles Of Scilly</w:t>
          </w:r>
          <w:r w:rsidRPr="00A1673D">
            <w:fldChar w:fldCharType="end"/>
          </w:r>
        </w:p>
        <w:p w14:paraId="297BDE1F" w14:textId="77777777" w:rsidR="00656EC0" w:rsidRDefault="00656EC0" w:rsidP="00062944">
          <w:pPr>
            <w:pStyle w:val="HeaderLast"/>
          </w:pPr>
          <w:r>
            <w:t>Museum and Cultural Centre</w:t>
          </w:r>
        </w:p>
        <w:p w14:paraId="1D157300" w14:textId="28AA3DD9" w:rsidR="00F7619B" w:rsidRPr="00380B8E" w:rsidRDefault="00F7619B" w:rsidP="00062944">
          <w:pPr>
            <w:pStyle w:val="HeaderLast"/>
            <w:rPr>
              <w:lang w:val="en-GB"/>
            </w:rPr>
          </w:pPr>
          <w:r w:rsidRPr="00A1673D">
            <w:fldChar w:fldCharType="begin"/>
          </w:r>
          <w:r w:rsidRPr="00380B8E">
            <w:rPr>
              <w:lang w:val="en-GB"/>
            </w:rPr>
            <w:instrText xml:space="preserve"> IF </w:instrText>
          </w:r>
          <w:r>
            <w:fldChar w:fldCharType="begin"/>
          </w:r>
          <w:r w:rsidRPr="00380B8E">
            <w:rPr>
              <w:lang w:val="en-GB"/>
            </w:rPr>
            <w:instrText xml:space="preserve"> DOCVARIABLE  H</w:instrText>
          </w:r>
          <w:r>
            <w:rPr>
              <w:lang w:val="en-GB"/>
            </w:rPr>
            <w:instrText>Doc</w:instrText>
          </w:r>
          <w:r w:rsidRPr="00380B8E">
            <w:rPr>
              <w:lang w:val="en-GB"/>
            </w:rPr>
            <w:instrText xml:space="preserve">Date  \* MERGEFORMAT </w:instrText>
          </w:r>
          <w:r>
            <w:fldChar w:fldCharType="separate"/>
          </w:r>
          <w:r w:rsidR="005F225F" w:rsidRPr="005F225F">
            <w:rPr>
              <w:b/>
              <w:bCs/>
              <w:lang w:val="en-US"/>
            </w:rPr>
            <w:instrText>30 June</w:instrText>
          </w:r>
          <w:r w:rsidR="005F225F">
            <w:rPr>
              <w:lang w:val="en-GB"/>
            </w:rPr>
            <w:instrText xml:space="preserve"> 2023</w:instrText>
          </w:r>
          <w:r>
            <w:fldChar w:fldCharType="end"/>
          </w:r>
          <w:r w:rsidRPr="00380B8E">
            <w:rPr>
              <w:lang w:val="en-GB"/>
            </w:rPr>
            <w:instrText xml:space="preserve"> = "Error! No document variable supplied." " " </w:instrText>
          </w:r>
          <w:r>
            <w:fldChar w:fldCharType="begin"/>
          </w:r>
          <w:r w:rsidRPr="00380B8E">
            <w:rPr>
              <w:lang w:val="en-GB"/>
            </w:rPr>
            <w:instrText xml:space="preserve"> DOCVARIABLE  H</w:instrText>
          </w:r>
          <w:r>
            <w:rPr>
              <w:lang w:val="en-GB"/>
            </w:rPr>
            <w:instrText>Doc</w:instrText>
          </w:r>
          <w:r w:rsidRPr="00380B8E">
            <w:rPr>
              <w:lang w:val="en-GB"/>
            </w:rPr>
            <w:instrText xml:space="preserve">Date \* MERGEFORMAT </w:instrText>
          </w:r>
          <w:r>
            <w:fldChar w:fldCharType="separate"/>
          </w:r>
          <w:r w:rsidR="005F225F">
            <w:rPr>
              <w:lang w:val="en-GB"/>
            </w:rPr>
            <w:instrText>30 June 2023</w:instrText>
          </w:r>
          <w:r>
            <w:fldChar w:fldCharType="end"/>
          </w:r>
          <w:r w:rsidRPr="00380B8E">
            <w:rPr>
              <w:lang w:val="en-GB"/>
            </w:rPr>
            <w:instrText xml:space="preserve"> \* MERGEFORMAT </w:instrText>
          </w:r>
          <w:r w:rsidRPr="00A1673D">
            <w:fldChar w:fldCharType="separate"/>
          </w:r>
          <w:r w:rsidR="00656EC0">
            <w:t>09 August</w:t>
          </w:r>
          <w:r w:rsidR="005F225F">
            <w:rPr>
              <w:lang w:val="en-GB"/>
            </w:rPr>
            <w:t xml:space="preserve"> 2023</w:t>
          </w:r>
          <w:r w:rsidRPr="00A1673D">
            <w:fldChar w:fldCharType="end"/>
          </w:r>
        </w:p>
      </w:tc>
    </w:tr>
  </w:tbl>
  <w:p w14:paraId="4D0069FB" w14:textId="77777777" w:rsidR="00F7619B" w:rsidRDefault="00F7619B" w:rsidP="00146882">
    <w:pPr>
      <w:pStyle w:val="HeaderSmall"/>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B1659" w14:textId="77777777" w:rsidR="00F7619B" w:rsidRDefault="00F7619B" w:rsidP="009A1C92">
    <w:pPr>
      <w:pStyle w:val="Header"/>
    </w:pPr>
    <w:r>
      <w:rPr>
        <w:noProof/>
        <w:lang w:eastAsia="en-GB"/>
      </w:rPr>
      <w:drawing>
        <wp:anchor distT="0" distB="0" distL="114300" distR="114300" simplePos="0" relativeHeight="251661312" behindDoc="0" locked="0" layoutInCell="1" allowOverlap="1" wp14:anchorId="3FA7242F" wp14:editId="0A23EE5A">
          <wp:simplePos x="0" y="0"/>
          <wp:positionH relativeFrom="column">
            <wp:posOffset>2815590</wp:posOffset>
          </wp:positionH>
          <wp:positionV relativeFrom="paragraph">
            <wp:posOffset>1597660</wp:posOffset>
          </wp:positionV>
          <wp:extent cx="1475740" cy="147574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75740" cy="1475740"/>
                  </a:xfrm>
                  <a:prstGeom prst="rect">
                    <a:avLst/>
                  </a:prstGeom>
                </pic:spPr>
              </pic:pic>
            </a:graphicData>
          </a:graphic>
        </wp:anchor>
      </w:drawing>
    </w:r>
    <w:r>
      <w:rPr>
        <w:noProof/>
        <w:lang w:eastAsia="en-GB"/>
      </w:rPr>
      <w:drawing>
        <wp:anchor distT="0" distB="0" distL="114300" distR="114300" simplePos="0" relativeHeight="251662336" behindDoc="0" locked="0" layoutInCell="1" allowOverlap="1" wp14:anchorId="1F7BACEB" wp14:editId="66A56C04">
          <wp:simplePos x="0" y="0"/>
          <wp:positionH relativeFrom="column">
            <wp:posOffset>1282065</wp:posOffset>
          </wp:positionH>
          <wp:positionV relativeFrom="paragraph">
            <wp:posOffset>1597660</wp:posOffset>
          </wp:positionV>
          <wp:extent cx="1475740" cy="147574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75740" cy="1475740"/>
                  </a:xfrm>
                  <a:prstGeom prst="rect">
                    <a:avLst/>
                  </a:prstGeom>
                </pic:spPr>
              </pic:pic>
            </a:graphicData>
          </a:graphic>
        </wp:anchor>
      </w:drawing>
    </w:r>
    <w:r>
      <w:rPr>
        <w:noProof/>
        <w:lang w:eastAsia="en-GB"/>
      </w:rPr>
      <w:drawing>
        <wp:anchor distT="0" distB="0" distL="114300" distR="114300" simplePos="0" relativeHeight="251663360" behindDoc="0" locked="0" layoutInCell="1" allowOverlap="1" wp14:anchorId="732DBB94" wp14:editId="3C820CB6">
          <wp:simplePos x="0" y="0"/>
          <wp:positionH relativeFrom="column">
            <wp:posOffset>-260985</wp:posOffset>
          </wp:positionH>
          <wp:positionV relativeFrom="paragraph">
            <wp:posOffset>1597660</wp:posOffset>
          </wp:positionV>
          <wp:extent cx="1475740" cy="1475740"/>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0" y="0"/>
                    <a:ext cx="1475740" cy="1475740"/>
                  </a:xfrm>
                  <a:prstGeom prst="rect">
                    <a:avLst/>
                  </a:prstGeom>
                </pic:spPr>
              </pic:pic>
            </a:graphicData>
          </a:graphic>
        </wp:anchor>
      </w:drawing>
    </w:r>
    <w:r>
      <w:rPr>
        <w:noProof/>
        <w:lang w:eastAsia="en-GB"/>
      </w:rPr>
      <mc:AlternateContent>
        <mc:Choice Requires="wps">
          <w:drawing>
            <wp:anchor distT="0" distB="0" distL="114300" distR="114300" simplePos="0" relativeHeight="251664384" behindDoc="0" locked="0" layoutInCell="1" allowOverlap="1" wp14:anchorId="642E63FA" wp14:editId="62BE610F">
              <wp:simplePos x="0" y="0"/>
              <wp:positionH relativeFrom="column">
                <wp:posOffset>4349115</wp:posOffset>
              </wp:positionH>
              <wp:positionV relativeFrom="paragraph">
                <wp:posOffset>1597660</wp:posOffset>
              </wp:positionV>
              <wp:extent cx="1475766" cy="1476634"/>
              <wp:effectExtent l="0" t="0" r="0" b="9525"/>
              <wp:wrapNone/>
              <wp:docPr id="26" name="Rectangle 26"/>
              <wp:cNvGraphicFramePr/>
              <a:graphic xmlns:a="http://schemas.openxmlformats.org/drawingml/2006/main">
                <a:graphicData uri="http://schemas.microsoft.com/office/word/2010/wordprocessingShape">
                  <wps:wsp>
                    <wps:cNvSpPr/>
                    <wps:spPr>
                      <a:xfrm>
                        <a:off x="0" y="0"/>
                        <a:ext cx="1475766" cy="1476634"/>
                      </a:xfrm>
                      <a:prstGeom prst="rect">
                        <a:avLst/>
                      </a:prstGeom>
                      <a:solidFill>
                        <a:srgbClr val="B51233"/>
                      </a:solidFill>
                      <a:ln w="12700" cap="flat" cmpd="sng" algn="ctr">
                        <a:noFill/>
                        <a:prstDash val="solid"/>
                        <a:miter lim="800000"/>
                      </a:ln>
                      <a:effectLst/>
                    </wps:spPr>
                    <wps:txbx>
                      <w:txbxContent>
                        <w:p w14:paraId="016D01C0" w14:textId="77777777" w:rsidR="00F7619B" w:rsidRDefault="00F7619B" w:rsidP="009A1C92">
                          <w:pPr>
                            <w:ind w:right="-259"/>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42E63FA" id="Rectangle 26" o:spid="_x0000_s1026" style="position:absolute;margin-left:342.45pt;margin-top:125.8pt;width:116.2pt;height:116.2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" fillcolor="#b51233" stroked="f" strokeweight="1pt">
              <v:textbox>
                <w:txbxContent>
                  <w:p w14:paraId="016D01C0" w14:textId="77777777" w:rsidR="00F7619B" w:rsidRDefault="00F7619B" w:rsidP="009A1C92">
                    <w:pPr>
                      <w:ind w:right="-259"/>
                      <w:jc w:val="center"/>
                    </w:pPr>
                  </w:p>
                </w:txbxContent>
              </v:textbox>
            </v:rec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EBA5D" w14:textId="263FD23E" w:rsidR="00D54C63" w:rsidRDefault="002C26F7">
    <w:pPr>
      <w:pStyle w:val="BodyText"/>
      <w:spacing w:line="14" w:lineRule="auto"/>
      <w:rPr>
        <w:sz w:val="20"/>
      </w:rPr>
    </w:pPr>
    <w:r>
      <w:rPr>
        <w:noProof/>
      </w:rPr>
      <mc:AlternateContent>
        <mc:Choice Requires="wps">
          <w:drawing>
            <wp:anchor distT="0" distB="0" distL="114300" distR="114300" simplePos="0" relativeHeight="251667456" behindDoc="1" locked="0" layoutInCell="1" allowOverlap="1" wp14:anchorId="1979DDF8" wp14:editId="2E0EC1EB">
              <wp:simplePos x="0" y="0"/>
              <wp:positionH relativeFrom="page">
                <wp:posOffset>1066800</wp:posOffset>
              </wp:positionH>
              <wp:positionV relativeFrom="page">
                <wp:posOffset>304800</wp:posOffset>
              </wp:positionV>
              <wp:extent cx="1612900" cy="426720"/>
              <wp:effectExtent l="0" t="0" r="6350" b="11430"/>
              <wp:wrapNone/>
              <wp:docPr id="1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2900" cy="426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B5A136" w14:textId="77777777" w:rsidR="00D54C63" w:rsidRDefault="00D54C63">
                          <w:pPr>
                            <w:spacing w:before="14"/>
                            <w:ind w:left="20" w:right="-2"/>
                            <w:rPr>
                              <w:sz w:val="18"/>
                            </w:rPr>
                          </w:pPr>
                          <w:r>
                            <w:rPr>
                              <w:sz w:val="18"/>
                            </w:rPr>
                            <w:t xml:space="preserve">Council of the Isles of Scilly </w:t>
                          </w:r>
                        </w:p>
                        <w:p w14:paraId="1FF66CA9" w14:textId="32095341" w:rsidR="00D54C63" w:rsidRDefault="002C26F7">
                          <w:pPr>
                            <w:spacing w:before="14"/>
                            <w:ind w:left="20" w:right="-2"/>
                            <w:rPr>
                              <w:sz w:val="18"/>
                            </w:rPr>
                          </w:pPr>
                          <w:r>
                            <w:rPr>
                              <w:sz w:val="18"/>
                            </w:rPr>
                            <w:t>MaCC Stage One Tender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79DDF8" id="_x0000_t202" coordsize="21600,21600" o:spt="202" path="m,l,21600r21600,l21600,xe">
              <v:stroke joinstyle="miter"/>
              <v:path gradientshapeok="t" o:connecttype="rect"/>
            </v:shapetype>
            <v:shape id="Text Box 6" o:spid="_x0000_s1027" type="#_x0000_t202" style="position:absolute;margin-left:84pt;margin-top:24pt;width:127pt;height:33.6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" filled="f" stroked="f">
              <v:textbox inset="0,0,0,0">
                <w:txbxContent>
                  <w:p w14:paraId="31B5A136" w14:textId="77777777" w:rsidR="00D54C63" w:rsidRDefault="00D54C63">
                    <w:pPr>
                      <w:spacing w:before="14"/>
                      <w:ind w:left="20" w:right="-2"/>
                      <w:rPr>
                        <w:sz w:val="18"/>
                      </w:rPr>
                    </w:pPr>
                    <w:r>
                      <w:rPr>
                        <w:sz w:val="18"/>
                      </w:rPr>
                      <w:t xml:space="preserve">Council of the Isles of Scilly </w:t>
                    </w:r>
                  </w:p>
                  <w:p w14:paraId="1FF66CA9" w14:textId="32095341" w:rsidR="00D54C63" w:rsidRDefault="002C26F7">
                    <w:pPr>
                      <w:spacing w:before="14"/>
                      <w:ind w:left="20" w:right="-2"/>
                      <w:rPr>
                        <w:sz w:val="18"/>
                      </w:rPr>
                    </w:pPr>
                    <w:r>
                      <w:rPr>
                        <w:sz w:val="18"/>
                      </w:rPr>
                      <w:t>MaCC Stage One Tender</w:t>
                    </w:r>
                  </w:p>
                </w:txbxContent>
              </v:textbox>
              <w10:wrap anchorx="page" anchory="page"/>
            </v:shape>
          </w:pict>
        </mc:Fallback>
      </mc:AlternateContent>
    </w:r>
    <w:r w:rsidR="00080C02">
      <w:rPr>
        <w:noProof/>
      </w:rPr>
      <mc:AlternateContent>
        <mc:Choice Requires="wps">
          <w:drawing>
            <wp:anchor distT="0" distB="0" distL="114300" distR="114300" simplePos="0" relativeHeight="251666432" behindDoc="1" locked="0" layoutInCell="1" allowOverlap="1" wp14:anchorId="41015E5D" wp14:editId="6BF2F18C">
              <wp:simplePos x="0" y="0"/>
              <wp:positionH relativeFrom="page">
                <wp:posOffset>1117600</wp:posOffset>
              </wp:positionH>
              <wp:positionV relativeFrom="page">
                <wp:posOffset>789305</wp:posOffset>
              </wp:positionV>
              <wp:extent cx="5770880" cy="0"/>
              <wp:effectExtent l="0" t="0" r="0" b="0"/>
              <wp:wrapNone/>
              <wp:docPr id="1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0880" cy="0"/>
                      </a:xfrm>
                      <a:prstGeom prst="line">
                        <a:avLst/>
                      </a:prstGeom>
                      <a:noFill/>
                      <a:ln w="6096">
                        <a:solidFill>
                          <a:srgbClr val="B51233"/>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554058" id="Line 7" o:spid="_x0000_s1026" style="position:absolute;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88pt,62.15pt" to="542.4pt,6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" strokecolor="#b51233" strokeweight=".48pt">
              <w10:wrap anchorx="page" anchory="page"/>
            </v:lin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0796B" w14:textId="77777777" w:rsidR="00F7619B" w:rsidRPr="002468EB" w:rsidRDefault="00F7619B" w:rsidP="002468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4E2E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D2DE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C323C8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2F4720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3C440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AF8FC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04ACC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3BC91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598D3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3E0E5F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FD7CAB"/>
    <w:multiLevelType w:val="multilevel"/>
    <w:tmpl w:val="9476D800"/>
    <w:lvl w:ilvl="0">
      <w:start w:val="1"/>
      <w:numFmt w:val="decimal"/>
      <w:suff w:val="space"/>
      <w:lvlText w:val="%1.0 "/>
      <w:lvlJc w:val="left"/>
      <w:pPr>
        <w:ind w:left="0" w:firstLine="0"/>
      </w:pPr>
      <w:rPr>
        <w:rFonts w:hint="default"/>
      </w:rPr>
    </w:lvl>
    <w:lvl w:ilvl="1">
      <w:start w:val="1"/>
      <w:numFmt w:val="decimal"/>
      <w:suff w:val="space"/>
      <w:lvlText w:val="%1.%2 "/>
      <w:lvlJc w:val="left"/>
      <w:pPr>
        <w:ind w:left="0" w:firstLine="0"/>
      </w:pPr>
      <w:rPr>
        <w:rFonts w:hint="default"/>
      </w:rPr>
    </w:lvl>
    <w:lvl w:ilvl="2">
      <w:start w:val="1"/>
      <w:numFmt w:val="decimal"/>
      <w:suff w:val="space"/>
      <w:lvlText w:val="%1.%2.%3 "/>
      <w:lvlJc w:val="left"/>
      <w:pPr>
        <w:ind w:left="0" w:firstLine="0"/>
      </w:pPr>
      <w:rPr>
        <w:rFonts w:hint="default"/>
      </w:rPr>
    </w:lvl>
    <w:lvl w:ilvl="3">
      <w:start w:val="1"/>
      <w:numFmt w:val="decimal"/>
      <w:suff w:val="space"/>
      <w:lvlText w:val="%1.%2.%3.%4 "/>
      <w:lvlJc w:val="left"/>
      <w:pPr>
        <w:ind w:left="0" w:firstLine="0"/>
      </w:pPr>
      <w:rPr>
        <w:rFonts w:hint="default"/>
      </w:rPr>
    </w:lvl>
    <w:lvl w:ilvl="4">
      <w:start w:val="1"/>
      <w:numFmt w:val="lowerLetter"/>
      <w:lvlText w:val="%5."/>
      <w:lvlJc w:val="left"/>
      <w:pPr>
        <w:tabs>
          <w:tab w:val="num" w:pos="680"/>
        </w:tabs>
        <w:ind w:left="680" w:hanging="340"/>
      </w:pPr>
      <w:rPr>
        <w:rFonts w:hint="default"/>
      </w:rPr>
    </w:lvl>
    <w:lvl w:ilvl="5">
      <w:start w:val="1"/>
      <w:numFmt w:val="none"/>
      <w:lvlText w:val=""/>
      <w:lvlJc w:val="left"/>
      <w:pPr>
        <w:ind w:left="680" w:firstLine="0"/>
      </w:pPr>
      <w:rPr>
        <w:rFonts w:hint="default"/>
      </w:rPr>
    </w:lvl>
    <w:lvl w:ilvl="6">
      <w:start w:val="1"/>
      <w:numFmt w:val="none"/>
      <w:suff w:val="nothing"/>
      <w:lvlText w:val=""/>
      <w:lvlJc w:val="left"/>
      <w:pPr>
        <w:ind w:left="680" w:firstLine="0"/>
      </w:pPr>
      <w:rPr>
        <w:rFonts w:hint="default"/>
      </w:rPr>
    </w:lvl>
    <w:lvl w:ilvl="7">
      <w:start w:val="1"/>
      <w:numFmt w:val="none"/>
      <w:suff w:val="nothing"/>
      <w:lvlText w:val=""/>
      <w:lvlJc w:val="left"/>
      <w:pPr>
        <w:ind w:left="680" w:firstLine="0"/>
      </w:pPr>
      <w:rPr>
        <w:rFonts w:hint="default"/>
      </w:rPr>
    </w:lvl>
    <w:lvl w:ilvl="8">
      <w:start w:val="1"/>
      <w:numFmt w:val="none"/>
      <w:suff w:val="nothing"/>
      <w:lvlText w:val=""/>
      <w:lvlJc w:val="left"/>
      <w:pPr>
        <w:ind w:left="680" w:firstLine="0"/>
      </w:pPr>
      <w:rPr>
        <w:rFonts w:hint="default"/>
      </w:rPr>
    </w:lvl>
  </w:abstractNum>
  <w:abstractNum w:abstractNumId="11" w15:restartNumberingAfterBreak="0">
    <w:nsid w:val="10036C33"/>
    <w:multiLevelType w:val="multilevel"/>
    <w:tmpl w:val="35D473E0"/>
    <w:numStyleLink w:val="NumbLstMain"/>
  </w:abstractNum>
  <w:abstractNum w:abstractNumId="12" w15:restartNumberingAfterBreak="0">
    <w:nsid w:val="17A00D69"/>
    <w:multiLevelType w:val="multilevel"/>
    <w:tmpl w:val="5122D6F2"/>
    <w:lvl w:ilvl="0">
      <w:start w:val="1"/>
      <w:numFmt w:val="decimal"/>
      <w:pStyle w:val="PhotoInfo"/>
      <w:lvlText w:val="Photo %1:"/>
      <w:lvlJc w:val="left"/>
      <w:pPr>
        <w:tabs>
          <w:tab w:val="num" w:pos="964"/>
        </w:tabs>
        <w:ind w:left="964" w:hanging="964"/>
      </w:pPr>
      <w:rPr>
        <w:b/>
        <w:i w:val="0"/>
        <w:sz w:val="17"/>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15A33DB"/>
    <w:multiLevelType w:val="multilevel"/>
    <w:tmpl w:val="A1EA36A6"/>
    <w:styleLink w:val="NumbLstTableBullet"/>
    <w:lvl w:ilvl="0">
      <w:start w:val="1"/>
      <w:numFmt w:val="bullet"/>
      <w:pStyle w:val="TableBullet"/>
      <w:lvlText w:val=""/>
      <w:lvlJc w:val="left"/>
      <w:pPr>
        <w:tabs>
          <w:tab w:val="num" w:pos="340"/>
        </w:tabs>
        <w:ind w:left="340" w:hanging="283"/>
      </w:pPr>
      <w:rPr>
        <w:rFonts w:ascii="Wingdings" w:hAnsi="Wingdings" w:hint="default"/>
        <w:color w:val="B51233"/>
      </w:rPr>
    </w:lvl>
    <w:lvl w:ilvl="1">
      <w:start w:val="1"/>
      <w:numFmt w:val="bullet"/>
      <w:pStyle w:val="TableBulletSmall"/>
      <w:lvlText w:val=""/>
      <w:lvlJc w:val="left"/>
      <w:pPr>
        <w:tabs>
          <w:tab w:val="num" w:pos="284"/>
        </w:tabs>
        <w:ind w:left="284" w:hanging="227"/>
      </w:pPr>
      <w:rPr>
        <w:rFonts w:ascii="Wingdings" w:hAnsi="Wingdings" w:hint="default"/>
        <w:color w:val="B51233"/>
      </w:rPr>
    </w:lvl>
    <w:lvl w:ilvl="2">
      <w:start w:val="1"/>
      <w:numFmt w:val="none"/>
      <w:suff w:val="nothing"/>
      <w:lvlText w:val=""/>
      <w:lvlJc w:val="left"/>
      <w:pPr>
        <w:ind w:left="454" w:firstLine="0"/>
      </w:pPr>
      <w:rPr>
        <w:rFonts w:hint="default"/>
      </w:rPr>
    </w:lvl>
    <w:lvl w:ilvl="3">
      <w:start w:val="1"/>
      <w:numFmt w:val="none"/>
      <w:suff w:val="nothing"/>
      <w:lvlText w:val=""/>
      <w:lvlJc w:val="left"/>
      <w:pPr>
        <w:ind w:left="454" w:firstLine="0"/>
      </w:pPr>
      <w:rPr>
        <w:rFonts w:hint="default"/>
      </w:rPr>
    </w:lvl>
    <w:lvl w:ilvl="4">
      <w:start w:val="1"/>
      <w:numFmt w:val="none"/>
      <w:suff w:val="nothing"/>
      <w:lvlText w:val=""/>
      <w:lvlJc w:val="left"/>
      <w:pPr>
        <w:ind w:left="454" w:firstLine="0"/>
      </w:pPr>
      <w:rPr>
        <w:rFonts w:hint="default"/>
      </w:rPr>
    </w:lvl>
    <w:lvl w:ilvl="5">
      <w:start w:val="1"/>
      <w:numFmt w:val="none"/>
      <w:suff w:val="nothing"/>
      <w:lvlText w:val=""/>
      <w:lvlJc w:val="left"/>
      <w:pPr>
        <w:ind w:left="454" w:firstLine="0"/>
      </w:pPr>
      <w:rPr>
        <w:rFonts w:hint="default"/>
      </w:rPr>
    </w:lvl>
    <w:lvl w:ilvl="6">
      <w:start w:val="1"/>
      <w:numFmt w:val="none"/>
      <w:suff w:val="nothing"/>
      <w:lvlText w:val=""/>
      <w:lvlJc w:val="left"/>
      <w:pPr>
        <w:ind w:left="454" w:firstLine="0"/>
      </w:pPr>
      <w:rPr>
        <w:rFonts w:hint="default"/>
      </w:rPr>
    </w:lvl>
    <w:lvl w:ilvl="7">
      <w:start w:val="1"/>
      <w:numFmt w:val="none"/>
      <w:suff w:val="nothing"/>
      <w:lvlText w:val=""/>
      <w:lvlJc w:val="left"/>
      <w:pPr>
        <w:ind w:left="454" w:firstLine="0"/>
      </w:pPr>
      <w:rPr>
        <w:rFonts w:hint="default"/>
      </w:rPr>
    </w:lvl>
    <w:lvl w:ilvl="8">
      <w:start w:val="1"/>
      <w:numFmt w:val="none"/>
      <w:suff w:val="nothing"/>
      <w:lvlText w:val=""/>
      <w:lvlJc w:val="left"/>
      <w:pPr>
        <w:ind w:left="454" w:firstLine="0"/>
      </w:pPr>
      <w:rPr>
        <w:rFonts w:hint="default"/>
      </w:rPr>
    </w:lvl>
  </w:abstractNum>
  <w:abstractNum w:abstractNumId="14" w15:restartNumberingAfterBreak="0">
    <w:nsid w:val="2A6638E0"/>
    <w:multiLevelType w:val="multilevel"/>
    <w:tmpl w:val="D22EC1B4"/>
    <w:numStyleLink w:val="NumbLstBullet"/>
  </w:abstractNum>
  <w:abstractNum w:abstractNumId="15" w15:restartNumberingAfterBreak="0">
    <w:nsid w:val="3C245EF9"/>
    <w:multiLevelType w:val="multilevel"/>
    <w:tmpl w:val="35D473E0"/>
    <w:numStyleLink w:val="NumbLstMain"/>
  </w:abstractNum>
  <w:abstractNum w:abstractNumId="16" w15:restartNumberingAfterBreak="0">
    <w:nsid w:val="429B6D88"/>
    <w:multiLevelType w:val="multilevel"/>
    <w:tmpl w:val="8288FC60"/>
    <w:lvl w:ilvl="0">
      <w:start w:val="1"/>
      <w:numFmt w:val="bullet"/>
      <w:lvlText w:val="●"/>
      <w:lvlJc w:val="left"/>
      <w:pPr>
        <w:tabs>
          <w:tab w:val="num" w:pos="680"/>
        </w:tabs>
        <w:ind w:left="680" w:hanging="340"/>
      </w:pPr>
      <w:rPr>
        <w:rFonts w:ascii="Arial" w:hAnsi="Arial" w:hint="default"/>
        <w:color w:val="auto"/>
      </w:rPr>
    </w:lvl>
    <w:lvl w:ilvl="1">
      <w:start w:val="1"/>
      <w:numFmt w:val="bullet"/>
      <w:lvlText w:val="‒"/>
      <w:lvlJc w:val="left"/>
      <w:pPr>
        <w:tabs>
          <w:tab w:val="num" w:pos="1021"/>
        </w:tabs>
        <w:ind w:left="1021" w:hanging="341"/>
      </w:pPr>
      <w:rPr>
        <w:rFonts w:ascii="Arial" w:hAnsi="Arial" w:hint="default"/>
        <w:color w:val="auto"/>
      </w:rPr>
    </w:lvl>
    <w:lvl w:ilvl="2">
      <w:start w:val="1"/>
      <w:numFmt w:val="none"/>
      <w:suff w:val="nothing"/>
      <w:lvlText w:val=""/>
      <w:lvlJc w:val="left"/>
      <w:pPr>
        <w:ind w:left="1021" w:firstLine="0"/>
      </w:pPr>
      <w:rPr>
        <w:rFonts w:hint="default"/>
      </w:rPr>
    </w:lvl>
    <w:lvl w:ilvl="3">
      <w:start w:val="1"/>
      <w:numFmt w:val="none"/>
      <w:suff w:val="nothing"/>
      <w:lvlText w:val=""/>
      <w:lvlJc w:val="left"/>
      <w:pPr>
        <w:ind w:left="1021" w:firstLine="0"/>
      </w:pPr>
      <w:rPr>
        <w:rFonts w:hint="default"/>
      </w:rPr>
    </w:lvl>
    <w:lvl w:ilvl="4">
      <w:start w:val="1"/>
      <w:numFmt w:val="none"/>
      <w:suff w:val="nothing"/>
      <w:lvlText w:val=""/>
      <w:lvlJc w:val="left"/>
      <w:pPr>
        <w:ind w:left="1021" w:firstLine="0"/>
      </w:pPr>
      <w:rPr>
        <w:rFonts w:hint="default"/>
      </w:rPr>
    </w:lvl>
    <w:lvl w:ilvl="5">
      <w:start w:val="1"/>
      <w:numFmt w:val="none"/>
      <w:suff w:val="nothing"/>
      <w:lvlText w:val=""/>
      <w:lvlJc w:val="left"/>
      <w:pPr>
        <w:ind w:left="1021" w:firstLine="0"/>
      </w:pPr>
      <w:rPr>
        <w:rFonts w:hint="default"/>
      </w:rPr>
    </w:lvl>
    <w:lvl w:ilvl="6">
      <w:start w:val="1"/>
      <w:numFmt w:val="none"/>
      <w:suff w:val="nothing"/>
      <w:lvlText w:val=""/>
      <w:lvlJc w:val="left"/>
      <w:pPr>
        <w:ind w:left="1021" w:firstLine="0"/>
      </w:pPr>
      <w:rPr>
        <w:rFonts w:hint="default"/>
      </w:rPr>
    </w:lvl>
    <w:lvl w:ilvl="7">
      <w:start w:val="1"/>
      <w:numFmt w:val="none"/>
      <w:suff w:val="nothing"/>
      <w:lvlText w:val=""/>
      <w:lvlJc w:val="left"/>
      <w:pPr>
        <w:ind w:left="1021" w:firstLine="0"/>
      </w:pPr>
      <w:rPr>
        <w:rFonts w:hint="default"/>
      </w:rPr>
    </w:lvl>
    <w:lvl w:ilvl="8">
      <w:start w:val="1"/>
      <w:numFmt w:val="none"/>
      <w:suff w:val="nothing"/>
      <w:lvlText w:val=""/>
      <w:lvlJc w:val="left"/>
      <w:pPr>
        <w:ind w:left="1021" w:firstLine="0"/>
      </w:pPr>
      <w:rPr>
        <w:rFonts w:hint="default"/>
      </w:rPr>
    </w:lvl>
  </w:abstractNum>
  <w:abstractNum w:abstractNumId="17" w15:restartNumberingAfterBreak="0">
    <w:nsid w:val="4C0114DA"/>
    <w:multiLevelType w:val="multilevel"/>
    <w:tmpl w:val="35D473E0"/>
    <w:numStyleLink w:val="NumbLstMain"/>
  </w:abstractNum>
  <w:abstractNum w:abstractNumId="18" w15:restartNumberingAfterBreak="0">
    <w:nsid w:val="4F9972F2"/>
    <w:multiLevelType w:val="multilevel"/>
    <w:tmpl w:val="46A478D2"/>
    <w:styleLink w:val="NumbLstAppendix"/>
    <w:lvl w:ilvl="0">
      <w:start w:val="1"/>
      <w:numFmt w:val="upperLetter"/>
      <w:pStyle w:val="AppendixH1"/>
      <w:suff w:val="space"/>
      <w:lvlText w:val="Appendix %1 -"/>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9" w15:restartNumberingAfterBreak="0">
    <w:nsid w:val="503839BB"/>
    <w:multiLevelType w:val="hybridMultilevel"/>
    <w:tmpl w:val="CBF2BF5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13C2A9C"/>
    <w:multiLevelType w:val="multilevel"/>
    <w:tmpl w:val="8A347F6A"/>
    <w:lvl w:ilvl="0">
      <w:start w:val="3"/>
      <w:numFmt w:val="upperLetter"/>
      <w:lvlText w:val="%1"/>
      <w:lvlJc w:val="left"/>
      <w:pPr>
        <w:ind w:left="522" w:hanging="387"/>
        <w:jc w:val="left"/>
      </w:pPr>
      <w:rPr>
        <w:rFonts w:hint="default"/>
        <w:lang w:val="en-US" w:eastAsia="en-US" w:bidi="en-US"/>
      </w:rPr>
    </w:lvl>
    <w:lvl w:ilvl="1">
      <w:start w:val="1"/>
      <w:numFmt w:val="decimal"/>
      <w:lvlText w:val="%1.%2"/>
      <w:lvlJc w:val="left"/>
      <w:pPr>
        <w:ind w:left="522" w:hanging="387"/>
        <w:jc w:val="left"/>
      </w:pPr>
      <w:rPr>
        <w:rFonts w:ascii="Arial" w:eastAsia="Arial" w:hAnsi="Arial" w:cs="Arial" w:hint="default"/>
        <w:color w:val="5F5F5F"/>
        <w:spacing w:val="-2"/>
        <w:w w:val="100"/>
        <w:sz w:val="21"/>
        <w:szCs w:val="21"/>
        <w:lang w:val="en-US" w:eastAsia="en-US" w:bidi="en-US"/>
      </w:rPr>
    </w:lvl>
    <w:lvl w:ilvl="2">
      <w:start w:val="1"/>
      <w:numFmt w:val="decimal"/>
      <w:lvlText w:val="%1.%2.%3"/>
      <w:lvlJc w:val="left"/>
      <w:pPr>
        <w:ind w:left="1803" w:hanging="562"/>
        <w:jc w:val="left"/>
      </w:pPr>
      <w:rPr>
        <w:rFonts w:ascii="Arial" w:eastAsia="Arial" w:hAnsi="Arial" w:cs="Arial" w:hint="default"/>
        <w:color w:val="5F5F5F"/>
        <w:spacing w:val="-2"/>
        <w:w w:val="100"/>
        <w:sz w:val="21"/>
        <w:szCs w:val="21"/>
        <w:lang w:val="en-US" w:eastAsia="en-US" w:bidi="en-US"/>
      </w:rPr>
    </w:lvl>
    <w:lvl w:ilvl="3">
      <w:numFmt w:val="bullet"/>
      <w:lvlText w:val="-"/>
      <w:lvlJc w:val="left"/>
      <w:pPr>
        <w:ind w:left="1242" w:hanging="128"/>
      </w:pPr>
      <w:rPr>
        <w:rFonts w:ascii="Arial" w:eastAsia="Arial" w:hAnsi="Arial" w:cs="Arial" w:hint="default"/>
        <w:color w:val="5F5F5F"/>
        <w:w w:val="100"/>
        <w:sz w:val="21"/>
        <w:szCs w:val="21"/>
        <w:lang w:val="en-US" w:eastAsia="en-US" w:bidi="en-US"/>
      </w:rPr>
    </w:lvl>
    <w:lvl w:ilvl="4">
      <w:numFmt w:val="bullet"/>
      <w:lvlText w:val="•"/>
      <w:lvlJc w:val="left"/>
      <w:pPr>
        <w:ind w:left="1920" w:hanging="128"/>
      </w:pPr>
      <w:rPr>
        <w:rFonts w:hint="default"/>
        <w:lang w:val="en-US" w:eastAsia="en-US" w:bidi="en-US"/>
      </w:rPr>
    </w:lvl>
    <w:lvl w:ilvl="5">
      <w:numFmt w:val="bullet"/>
      <w:lvlText w:val="•"/>
      <w:lvlJc w:val="left"/>
      <w:pPr>
        <w:ind w:left="3261" w:hanging="128"/>
      </w:pPr>
      <w:rPr>
        <w:rFonts w:hint="default"/>
        <w:lang w:val="en-US" w:eastAsia="en-US" w:bidi="en-US"/>
      </w:rPr>
    </w:lvl>
    <w:lvl w:ilvl="6">
      <w:numFmt w:val="bullet"/>
      <w:lvlText w:val="•"/>
      <w:lvlJc w:val="left"/>
      <w:pPr>
        <w:ind w:left="4602" w:hanging="128"/>
      </w:pPr>
      <w:rPr>
        <w:rFonts w:hint="default"/>
        <w:lang w:val="en-US" w:eastAsia="en-US" w:bidi="en-US"/>
      </w:rPr>
    </w:lvl>
    <w:lvl w:ilvl="7">
      <w:numFmt w:val="bullet"/>
      <w:lvlText w:val="•"/>
      <w:lvlJc w:val="left"/>
      <w:pPr>
        <w:ind w:left="5943" w:hanging="128"/>
      </w:pPr>
      <w:rPr>
        <w:rFonts w:hint="default"/>
        <w:lang w:val="en-US" w:eastAsia="en-US" w:bidi="en-US"/>
      </w:rPr>
    </w:lvl>
    <w:lvl w:ilvl="8">
      <w:numFmt w:val="bullet"/>
      <w:lvlText w:val="•"/>
      <w:lvlJc w:val="left"/>
      <w:pPr>
        <w:ind w:left="7284" w:hanging="128"/>
      </w:pPr>
      <w:rPr>
        <w:rFonts w:hint="default"/>
        <w:lang w:val="en-US" w:eastAsia="en-US" w:bidi="en-US"/>
      </w:rPr>
    </w:lvl>
  </w:abstractNum>
  <w:abstractNum w:abstractNumId="21" w15:restartNumberingAfterBreak="0">
    <w:nsid w:val="58FC0D0B"/>
    <w:multiLevelType w:val="multilevel"/>
    <w:tmpl w:val="35D473E0"/>
    <w:styleLink w:val="NumbLstMain"/>
    <w:lvl w:ilvl="0">
      <w:start w:val="1"/>
      <w:numFmt w:val="decimal"/>
      <w:pStyle w:val="Heading1"/>
      <w:lvlText w:val="%1."/>
      <w:lvlJc w:val="left"/>
      <w:pPr>
        <w:tabs>
          <w:tab w:val="num" w:pos="851"/>
        </w:tabs>
        <w:ind w:left="851" w:hanging="851"/>
      </w:pPr>
      <w:rPr>
        <w:rFonts w:hint="default"/>
      </w:rPr>
    </w:lvl>
    <w:lvl w:ilvl="1">
      <w:start w:val="1"/>
      <w:numFmt w:val="decimal"/>
      <w:pStyle w:val="Heading2"/>
      <w:lvlText w:val="%1.%2 "/>
      <w:lvlJc w:val="left"/>
      <w:pPr>
        <w:tabs>
          <w:tab w:val="num" w:pos="851"/>
        </w:tabs>
        <w:ind w:left="851" w:hanging="851"/>
      </w:pPr>
      <w:rPr>
        <w:rFonts w:hint="default"/>
      </w:rPr>
    </w:lvl>
    <w:lvl w:ilvl="2">
      <w:start w:val="1"/>
      <w:numFmt w:val="decimal"/>
      <w:pStyle w:val="Heading3"/>
      <w:lvlText w:val="%1.%2.%3 "/>
      <w:lvlJc w:val="left"/>
      <w:pPr>
        <w:tabs>
          <w:tab w:val="num" w:pos="851"/>
        </w:tabs>
        <w:ind w:left="851" w:hanging="851"/>
      </w:pPr>
      <w:rPr>
        <w:rFonts w:hint="default"/>
      </w:rPr>
    </w:lvl>
    <w:lvl w:ilvl="3">
      <w:start w:val="1"/>
      <w:numFmt w:val="decimal"/>
      <w:pStyle w:val="Heading4"/>
      <w:lvlText w:val="%1.%2.%3.%4 "/>
      <w:lvlJc w:val="left"/>
      <w:pPr>
        <w:tabs>
          <w:tab w:val="num" w:pos="851"/>
        </w:tabs>
        <w:ind w:left="851" w:hanging="851"/>
      </w:pPr>
      <w:rPr>
        <w:rFonts w:hint="default"/>
      </w:rPr>
    </w:lvl>
    <w:lvl w:ilvl="4">
      <w:start w:val="1"/>
      <w:numFmt w:val="lowerLetter"/>
      <w:pStyle w:val="AlphaList"/>
      <w:lvlText w:val="%5."/>
      <w:lvlJc w:val="left"/>
      <w:pPr>
        <w:tabs>
          <w:tab w:val="num" w:pos="680"/>
        </w:tabs>
        <w:ind w:left="680" w:hanging="340"/>
      </w:pPr>
      <w:rPr>
        <w:rFonts w:hint="default"/>
        <w:color w:val="B51233"/>
      </w:rPr>
    </w:lvl>
    <w:lvl w:ilvl="5">
      <w:start w:val="1"/>
      <w:numFmt w:val="lowerLetter"/>
      <w:lvlRestart w:val="4"/>
      <w:pStyle w:val="AlphaList3"/>
      <w:lvlText w:val="%6."/>
      <w:lvlJc w:val="left"/>
      <w:pPr>
        <w:tabs>
          <w:tab w:val="num" w:pos="1531"/>
        </w:tabs>
        <w:ind w:left="1531" w:hanging="340"/>
      </w:pPr>
      <w:rPr>
        <w:rFonts w:hint="default"/>
        <w:color w:val="B51233"/>
      </w:rPr>
    </w:lvl>
    <w:lvl w:ilvl="6">
      <w:start w:val="1"/>
      <w:numFmt w:val="none"/>
      <w:suff w:val="nothing"/>
      <w:lvlText w:val=""/>
      <w:lvlJc w:val="left"/>
      <w:pPr>
        <w:ind w:left="680" w:firstLine="0"/>
      </w:pPr>
      <w:rPr>
        <w:rFonts w:hint="default"/>
      </w:rPr>
    </w:lvl>
    <w:lvl w:ilvl="7">
      <w:start w:val="1"/>
      <w:numFmt w:val="none"/>
      <w:suff w:val="nothing"/>
      <w:lvlText w:val=""/>
      <w:lvlJc w:val="left"/>
      <w:pPr>
        <w:ind w:left="680" w:firstLine="0"/>
      </w:pPr>
      <w:rPr>
        <w:rFonts w:hint="default"/>
      </w:rPr>
    </w:lvl>
    <w:lvl w:ilvl="8">
      <w:start w:val="1"/>
      <w:numFmt w:val="none"/>
      <w:suff w:val="nothing"/>
      <w:lvlText w:val=""/>
      <w:lvlJc w:val="left"/>
      <w:pPr>
        <w:ind w:left="680" w:firstLine="0"/>
      </w:pPr>
      <w:rPr>
        <w:rFonts w:hint="default"/>
      </w:rPr>
    </w:lvl>
  </w:abstractNum>
  <w:abstractNum w:abstractNumId="22" w15:restartNumberingAfterBreak="0">
    <w:nsid w:val="596A02E5"/>
    <w:multiLevelType w:val="hybridMultilevel"/>
    <w:tmpl w:val="3342C1FA"/>
    <w:lvl w:ilvl="0" w:tplc="3EB03C3E">
      <w:numFmt w:val="bullet"/>
      <w:lvlText w:val="•"/>
      <w:lvlJc w:val="left"/>
      <w:pPr>
        <w:ind w:left="1080" w:hanging="72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A4A0BA4"/>
    <w:multiLevelType w:val="multilevel"/>
    <w:tmpl w:val="46A478D2"/>
    <w:numStyleLink w:val="NumbLstAppendix"/>
  </w:abstractNum>
  <w:abstractNum w:abstractNumId="24" w15:restartNumberingAfterBreak="0">
    <w:nsid w:val="5CA20E42"/>
    <w:multiLevelType w:val="multilevel"/>
    <w:tmpl w:val="5122D6F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D2D3EDE"/>
    <w:multiLevelType w:val="multilevel"/>
    <w:tmpl w:val="35D473E0"/>
    <w:numStyleLink w:val="NumbLstMain"/>
  </w:abstractNum>
  <w:abstractNum w:abstractNumId="26" w15:restartNumberingAfterBreak="0">
    <w:nsid w:val="5E5116D1"/>
    <w:multiLevelType w:val="multilevel"/>
    <w:tmpl w:val="D22EC1B4"/>
    <w:numStyleLink w:val="NumbLstBullet"/>
  </w:abstractNum>
  <w:abstractNum w:abstractNumId="27" w15:restartNumberingAfterBreak="0">
    <w:nsid w:val="60CE125A"/>
    <w:multiLevelType w:val="hybridMultilevel"/>
    <w:tmpl w:val="A9B05BB8"/>
    <w:lvl w:ilvl="0" w:tplc="30BAAAB0">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1246F60"/>
    <w:multiLevelType w:val="multilevel"/>
    <w:tmpl w:val="D22EC1B4"/>
    <w:numStyleLink w:val="NumbLstBullet"/>
  </w:abstractNum>
  <w:abstractNum w:abstractNumId="29" w15:restartNumberingAfterBreak="0">
    <w:nsid w:val="63C41BDB"/>
    <w:multiLevelType w:val="multilevel"/>
    <w:tmpl w:val="35D473E0"/>
    <w:numStyleLink w:val="NumbLstMain"/>
  </w:abstractNum>
  <w:abstractNum w:abstractNumId="30" w15:restartNumberingAfterBreak="0">
    <w:nsid w:val="69646245"/>
    <w:multiLevelType w:val="multilevel"/>
    <w:tmpl w:val="35D473E0"/>
    <w:numStyleLink w:val="NumbLstMain"/>
  </w:abstractNum>
  <w:abstractNum w:abstractNumId="31" w15:restartNumberingAfterBreak="0">
    <w:nsid w:val="73ED2BF3"/>
    <w:multiLevelType w:val="multilevel"/>
    <w:tmpl w:val="35D473E0"/>
    <w:numStyleLink w:val="NumbLstMain"/>
  </w:abstractNum>
  <w:abstractNum w:abstractNumId="32" w15:restartNumberingAfterBreak="0">
    <w:nsid w:val="7C6C213C"/>
    <w:multiLevelType w:val="multilevel"/>
    <w:tmpl w:val="D22EC1B4"/>
    <w:styleLink w:val="NumbLstBullet"/>
    <w:lvl w:ilvl="0">
      <w:start w:val="1"/>
      <w:numFmt w:val="bullet"/>
      <w:pStyle w:val="Bullet1"/>
      <w:lvlText w:val=""/>
      <w:lvlJc w:val="left"/>
      <w:pPr>
        <w:tabs>
          <w:tab w:val="num" w:pos="680"/>
        </w:tabs>
        <w:ind w:left="680" w:hanging="340"/>
      </w:pPr>
      <w:rPr>
        <w:rFonts w:ascii="Wingdings" w:hAnsi="Wingdings" w:hint="default"/>
        <w:color w:val="B51233"/>
      </w:rPr>
    </w:lvl>
    <w:lvl w:ilvl="1">
      <w:start w:val="1"/>
      <w:numFmt w:val="bullet"/>
      <w:pStyle w:val="Bullet2"/>
      <w:lvlText w:val="‒"/>
      <w:lvlJc w:val="left"/>
      <w:pPr>
        <w:tabs>
          <w:tab w:val="num" w:pos="1021"/>
        </w:tabs>
        <w:ind w:left="1021" w:hanging="341"/>
      </w:pPr>
      <w:rPr>
        <w:rFonts w:ascii="Arial" w:hAnsi="Arial" w:hint="default"/>
        <w:color w:val="B51233"/>
      </w:rPr>
    </w:lvl>
    <w:lvl w:ilvl="2">
      <w:start w:val="1"/>
      <w:numFmt w:val="bullet"/>
      <w:pStyle w:val="Bullet3"/>
      <w:lvlText w:val=""/>
      <w:lvlJc w:val="left"/>
      <w:pPr>
        <w:tabs>
          <w:tab w:val="num" w:pos="1531"/>
        </w:tabs>
        <w:ind w:left="1531" w:hanging="340"/>
      </w:pPr>
      <w:rPr>
        <w:rFonts w:ascii="Wingdings" w:hAnsi="Wingdings" w:hint="default"/>
        <w:color w:val="B51233"/>
      </w:rPr>
    </w:lvl>
    <w:lvl w:ilvl="3">
      <w:start w:val="1"/>
      <w:numFmt w:val="bullet"/>
      <w:pStyle w:val="Bullet4"/>
      <w:lvlText w:val="‒"/>
      <w:lvlJc w:val="left"/>
      <w:pPr>
        <w:tabs>
          <w:tab w:val="num" w:pos="1871"/>
        </w:tabs>
        <w:ind w:left="1871" w:hanging="340"/>
      </w:pPr>
      <w:rPr>
        <w:rFonts w:ascii="Arial" w:hAnsi="Arial" w:hint="default"/>
        <w:color w:val="B51233"/>
      </w:rPr>
    </w:lvl>
    <w:lvl w:ilvl="4">
      <w:start w:val="1"/>
      <w:numFmt w:val="none"/>
      <w:suff w:val="nothing"/>
      <w:lvlText w:val=""/>
      <w:lvlJc w:val="left"/>
      <w:pPr>
        <w:ind w:left="1021" w:firstLine="0"/>
      </w:pPr>
      <w:rPr>
        <w:rFonts w:hint="default"/>
      </w:rPr>
    </w:lvl>
    <w:lvl w:ilvl="5">
      <w:start w:val="1"/>
      <w:numFmt w:val="none"/>
      <w:suff w:val="nothing"/>
      <w:lvlText w:val=""/>
      <w:lvlJc w:val="left"/>
      <w:pPr>
        <w:ind w:left="1021" w:firstLine="0"/>
      </w:pPr>
      <w:rPr>
        <w:rFonts w:hint="default"/>
      </w:rPr>
    </w:lvl>
    <w:lvl w:ilvl="6">
      <w:start w:val="1"/>
      <w:numFmt w:val="none"/>
      <w:suff w:val="nothing"/>
      <w:lvlText w:val=""/>
      <w:lvlJc w:val="left"/>
      <w:pPr>
        <w:ind w:left="1021" w:firstLine="0"/>
      </w:pPr>
      <w:rPr>
        <w:rFonts w:hint="default"/>
      </w:rPr>
    </w:lvl>
    <w:lvl w:ilvl="7">
      <w:start w:val="1"/>
      <w:numFmt w:val="none"/>
      <w:suff w:val="nothing"/>
      <w:lvlText w:val=""/>
      <w:lvlJc w:val="left"/>
      <w:pPr>
        <w:ind w:left="1021" w:firstLine="0"/>
      </w:pPr>
      <w:rPr>
        <w:rFonts w:hint="default"/>
      </w:rPr>
    </w:lvl>
    <w:lvl w:ilvl="8">
      <w:start w:val="1"/>
      <w:numFmt w:val="none"/>
      <w:suff w:val="nothing"/>
      <w:lvlText w:val=""/>
      <w:lvlJc w:val="left"/>
      <w:pPr>
        <w:ind w:left="1021" w:firstLine="0"/>
      </w:pPr>
      <w:rPr>
        <w:rFonts w:hint="default"/>
      </w:rPr>
    </w:lvl>
  </w:abstractNum>
  <w:abstractNum w:abstractNumId="33" w15:restartNumberingAfterBreak="0">
    <w:nsid w:val="7D22512D"/>
    <w:multiLevelType w:val="multilevel"/>
    <w:tmpl w:val="A1EA36A6"/>
    <w:numStyleLink w:val="NumbLstTableBullet"/>
  </w:abstractNum>
  <w:abstractNum w:abstractNumId="34" w15:restartNumberingAfterBreak="0">
    <w:nsid w:val="7EA555B6"/>
    <w:multiLevelType w:val="multilevel"/>
    <w:tmpl w:val="A1EA36A6"/>
    <w:numStyleLink w:val="NumbLstTableBullet"/>
  </w:abstractNum>
  <w:num w:numId="1" w16cid:durableId="562986300">
    <w:abstractNumId w:val="32"/>
  </w:num>
  <w:num w:numId="2" w16cid:durableId="918320788">
    <w:abstractNumId w:val="21"/>
  </w:num>
  <w:num w:numId="3" w16cid:durableId="1494183793">
    <w:abstractNumId w:val="18"/>
  </w:num>
  <w:num w:numId="4" w16cid:durableId="373115265">
    <w:abstractNumId w:val="13"/>
  </w:num>
  <w:num w:numId="5" w16cid:durableId="279189738">
    <w:abstractNumId w:val="12"/>
  </w:num>
  <w:num w:numId="6" w16cid:durableId="1342505812">
    <w:abstractNumId w:val="23"/>
  </w:num>
  <w:num w:numId="7" w16cid:durableId="1137141042">
    <w:abstractNumId w:val="33"/>
  </w:num>
  <w:num w:numId="8" w16cid:durableId="2026202521">
    <w:abstractNumId w:val="31"/>
  </w:num>
  <w:num w:numId="9" w16cid:durableId="1774132061">
    <w:abstractNumId w:val="14"/>
  </w:num>
  <w:num w:numId="10" w16cid:durableId="587933568">
    <w:abstractNumId w:val="9"/>
  </w:num>
  <w:num w:numId="11" w16cid:durableId="655500264">
    <w:abstractNumId w:val="7"/>
  </w:num>
  <w:num w:numId="12" w16cid:durableId="1608076467">
    <w:abstractNumId w:val="6"/>
  </w:num>
  <w:num w:numId="13" w16cid:durableId="910585064">
    <w:abstractNumId w:val="5"/>
  </w:num>
  <w:num w:numId="14" w16cid:durableId="41171905">
    <w:abstractNumId w:val="4"/>
  </w:num>
  <w:num w:numId="15" w16cid:durableId="1858078690">
    <w:abstractNumId w:val="8"/>
  </w:num>
  <w:num w:numId="16" w16cid:durableId="636420121">
    <w:abstractNumId w:val="3"/>
  </w:num>
  <w:num w:numId="17" w16cid:durableId="1173881147">
    <w:abstractNumId w:val="2"/>
  </w:num>
  <w:num w:numId="18" w16cid:durableId="1298683307">
    <w:abstractNumId w:val="1"/>
  </w:num>
  <w:num w:numId="19" w16cid:durableId="3434598">
    <w:abstractNumId w:val="0"/>
  </w:num>
  <w:num w:numId="20" w16cid:durableId="817772220">
    <w:abstractNumId w:val="30"/>
  </w:num>
  <w:num w:numId="21" w16cid:durableId="275062911">
    <w:abstractNumId w:val="11"/>
  </w:num>
  <w:num w:numId="22" w16cid:durableId="532378819">
    <w:abstractNumId w:val="17"/>
  </w:num>
  <w:num w:numId="23" w16cid:durableId="406615194">
    <w:abstractNumId w:val="16"/>
  </w:num>
  <w:num w:numId="24" w16cid:durableId="1392189363">
    <w:abstractNumId w:val="10"/>
    <w:lvlOverride w:ilvl="0">
      <w:lvl w:ilvl="0">
        <w:start w:val="1"/>
        <w:numFmt w:val="decimal"/>
        <w:suff w:val="space"/>
        <w:lvlText w:val="%1.0 "/>
        <w:lvlJc w:val="left"/>
        <w:pPr>
          <w:ind w:left="0" w:firstLine="0"/>
        </w:pPr>
        <w:rPr>
          <w:rFonts w:hint="default"/>
        </w:rPr>
      </w:lvl>
    </w:lvlOverride>
  </w:num>
  <w:num w:numId="25" w16cid:durableId="180045779">
    <w:abstractNumId w:val="26"/>
  </w:num>
  <w:num w:numId="26" w16cid:durableId="525555761">
    <w:abstractNumId w:val="28"/>
  </w:num>
  <w:num w:numId="27" w16cid:durableId="709958237">
    <w:abstractNumId w:val="34"/>
  </w:num>
  <w:num w:numId="28" w16cid:durableId="1133988112">
    <w:abstractNumId w:val="29"/>
  </w:num>
  <w:num w:numId="29" w16cid:durableId="908661612">
    <w:abstractNumId w:val="15"/>
  </w:num>
  <w:num w:numId="30" w16cid:durableId="1001540757">
    <w:abstractNumId w:val="25"/>
    <w:lvlOverride w:ilvl="1">
      <w:lvl w:ilvl="1">
        <w:start w:val="1"/>
        <w:numFmt w:val="decimal"/>
        <w:pStyle w:val="Heading2"/>
        <w:lvlText w:val="%1.%2 "/>
        <w:lvlJc w:val="left"/>
        <w:pPr>
          <w:tabs>
            <w:tab w:val="num" w:pos="851"/>
          </w:tabs>
          <w:ind w:left="851" w:hanging="851"/>
        </w:pPr>
        <w:rPr>
          <w:rFonts w:hint="default"/>
        </w:rPr>
      </w:lvl>
    </w:lvlOverride>
    <w:lvlOverride w:ilvl="2">
      <w:lvl w:ilvl="2">
        <w:start w:val="1"/>
        <w:numFmt w:val="decimal"/>
        <w:pStyle w:val="Heading3"/>
        <w:lvlText w:val="%1.%2.%3 "/>
        <w:lvlJc w:val="left"/>
        <w:pPr>
          <w:tabs>
            <w:tab w:val="num" w:pos="851"/>
          </w:tabs>
          <w:ind w:left="851" w:hanging="851"/>
        </w:pPr>
        <w:rPr>
          <w:rFonts w:hint="default"/>
        </w:rPr>
      </w:lvl>
    </w:lvlOverride>
    <w:lvlOverride w:ilvl="0"/>
  </w:num>
  <w:num w:numId="31" w16cid:durableId="598949597">
    <w:abstractNumId w:val="24"/>
  </w:num>
  <w:num w:numId="32" w16cid:durableId="1570340080">
    <w:abstractNumId w:val="19"/>
  </w:num>
  <w:num w:numId="33" w16cid:durableId="312173917">
    <w:abstractNumId w:val="22"/>
  </w:num>
  <w:num w:numId="34" w16cid:durableId="2106798362">
    <w:abstractNumId w:val="27"/>
  </w:num>
  <w:num w:numId="35" w16cid:durableId="2131586012">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ttachedTemplate r:id="rId1"/>
  <w:defaultTabStop w:val="720"/>
  <w:characterSpacingControl w:val="doNotCompress"/>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pendixPage" w:val="False"/>
    <w:docVar w:name="BackPage" w:val="True"/>
    <w:docVar w:name="ClientName" w:val="Council Of The Isles Of Scilly"/>
    <w:docVar w:name="ContactPage" w:val="True"/>
    <w:docVar w:name="ContentsPage" w:val="False"/>
    <w:docVar w:name="ContentsPageAppendix" w:val="False"/>
    <w:docVar w:name="ContentsPageDividers" w:val="False"/>
    <w:docVar w:name="ContentsPageSignoffTable" w:val="False"/>
    <w:docVar w:name="CurrentTemplateName" w:val="CurrieBrown A4 Report (Portrait).dotm"/>
    <w:docVar w:name="CurrentTemplateVersion" w:val="4.25"/>
    <w:docVar w:name="CurrieBrownCompany" w:val="Currie &amp; Brown UK Limited"/>
    <w:docVar w:name="CurrieBrownOffice" w:val="Exeter"/>
    <w:docVar w:name="DocDate" w:val="30 June 2023"/>
    <w:docVar w:name="DocJobNo" w:val="4101565"/>
    <w:docVar w:name="DocName" w:val="Document Name"/>
    <w:docVar w:name="DocOriginated" w:val="Harrison Elliott"/>
    <w:docVar w:name="DocProjectNo" w:val="4101565"/>
    <w:docVar w:name="DocTemplateName" w:val="CurrieBrown A4 Report (Portrait).dotm"/>
    <w:docVar w:name="DocTitle" w:val="Off Site Toilets &amp; Fire Stations"/>
    <w:docVar w:name="DocType" w:val="Part 1 - Invitation To Tender"/>
    <w:docVar w:name="DocTypeTxt" w:val="Part 1 - Invitation To Tender"/>
    <w:docVar w:name="FConfidentiality" w:val="Private and confidential"/>
    <w:docVar w:name="FConfidentiality  " w:val="Confidentiality"/>
    <w:docVar w:name="FDate" w:val="Status | Version"/>
    <w:docVar w:name="FooterFileName" w:val="False"/>
    <w:docVar w:name="FText" w:val="4101565   Part 1 - Invitation To Tender"/>
    <w:docVar w:name="HDate" w:val="Header Date"/>
    <w:docVar w:name="HDocClient" w:val="Council Of The Isles Of Scilly"/>
    <w:docVar w:name="HDocDate" w:val="30 June 2023"/>
    <w:docVar w:name="HDocTitle" w:val="Off Site Toilets &amp; Fire Stations"/>
    <w:docVar w:name="HDocType" w:val="Header Document Type"/>
    <w:docVar w:name="InitialTemplateName" w:val="CurrieBrown A4 Report (Portrait).dotm"/>
    <w:docVar w:name="InitialTemplateVersion" w:val="4.25"/>
    <w:docVar w:name="MainPage" w:val="True"/>
    <w:docVar w:name="NewDoc" w:val="False"/>
    <w:docVar w:name="RevisionPgPage" w:val="False"/>
    <w:docVar w:name="TitlePage" w:val="True"/>
  </w:docVars>
  <w:rsids>
    <w:rsidRoot w:val="00BD266A"/>
    <w:rsid w:val="0000076B"/>
    <w:rsid w:val="000024A3"/>
    <w:rsid w:val="00004314"/>
    <w:rsid w:val="00010544"/>
    <w:rsid w:val="00013ED0"/>
    <w:rsid w:val="000179C8"/>
    <w:rsid w:val="00021731"/>
    <w:rsid w:val="0002257E"/>
    <w:rsid w:val="00024D62"/>
    <w:rsid w:val="00026294"/>
    <w:rsid w:val="000333DF"/>
    <w:rsid w:val="000368E8"/>
    <w:rsid w:val="00037013"/>
    <w:rsid w:val="000415BF"/>
    <w:rsid w:val="000444CD"/>
    <w:rsid w:val="000470B1"/>
    <w:rsid w:val="000501F8"/>
    <w:rsid w:val="00053DA0"/>
    <w:rsid w:val="000545FC"/>
    <w:rsid w:val="00057593"/>
    <w:rsid w:val="00060A22"/>
    <w:rsid w:val="00062944"/>
    <w:rsid w:val="00062D60"/>
    <w:rsid w:val="000649F9"/>
    <w:rsid w:val="000651FB"/>
    <w:rsid w:val="00066368"/>
    <w:rsid w:val="00070BE5"/>
    <w:rsid w:val="00071CA0"/>
    <w:rsid w:val="0008060D"/>
    <w:rsid w:val="00080C02"/>
    <w:rsid w:val="00082A46"/>
    <w:rsid w:val="000840E3"/>
    <w:rsid w:val="00085380"/>
    <w:rsid w:val="00086FEB"/>
    <w:rsid w:val="000907B5"/>
    <w:rsid w:val="0009097C"/>
    <w:rsid w:val="00090A58"/>
    <w:rsid w:val="00090C40"/>
    <w:rsid w:val="00091E98"/>
    <w:rsid w:val="00093A0E"/>
    <w:rsid w:val="00097A92"/>
    <w:rsid w:val="000A0913"/>
    <w:rsid w:val="000A1125"/>
    <w:rsid w:val="000A3777"/>
    <w:rsid w:val="000A6589"/>
    <w:rsid w:val="000A73C9"/>
    <w:rsid w:val="000B1DD4"/>
    <w:rsid w:val="000B3A7F"/>
    <w:rsid w:val="000B5B04"/>
    <w:rsid w:val="000C0E6F"/>
    <w:rsid w:val="000C2033"/>
    <w:rsid w:val="000C5B55"/>
    <w:rsid w:val="000D199F"/>
    <w:rsid w:val="000D3D17"/>
    <w:rsid w:val="000D4A34"/>
    <w:rsid w:val="000D7B39"/>
    <w:rsid w:val="000E066E"/>
    <w:rsid w:val="000E6554"/>
    <w:rsid w:val="000F0F7D"/>
    <w:rsid w:val="000F7BD8"/>
    <w:rsid w:val="00102ABB"/>
    <w:rsid w:val="00104B1D"/>
    <w:rsid w:val="00106947"/>
    <w:rsid w:val="00112E5F"/>
    <w:rsid w:val="0011491F"/>
    <w:rsid w:val="0011526A"/>
    <w:rsid w:val="00115AEF"/>
    <w:rsid w:val="00116F5A"/>
    <w:rsid w:val="00121C2D"/>
    <w:rsid w:val="0012273C"/>
    <w:rsid w:val="00122F7C"/>
    <w:rsid w:val="001238B5"/>
    <w:rsid w:val="00140016"/>
    <w:rsid w:val="00140864"/>
    <w:rsid w:val="0014152B"/>
    <w:rsid w:val="0014389D"/>
    <w:rsid w:val="00146882"/>
    <w:rsid w:val="00147EF3"/>
    <w:rsid w:val="00150296"/>
    <w:rsid w:val="0015131E"/>
    <w:rsid w:val="0015495F"/>
    <w:rsid w:val="00155255"/>
    <w:rsid w:val="00161BC0"/>
    <w:rsid w:val="00163A9F"/>
    <w:rsid w:val="00163D39"/>
    <w:rsid w:val="00164295"/>
    <w:rsid w:val="00166717"/>
    <w:rsid w:val="00167164"/>
    <w:rsid w:val="00171C61"/>
    <w:rsid w:val="0017527F"/>
    <w:rsid w:val="001810A1"/>
    <w:rsid w:val="00181B9D"/>
    <w:rsid w:val="00182F4D"/>
    <w:rsid w:val="00182FFF"/>
    <w:rsid w:val="00183FC6"/>
    <w:rsid w:val="0018568C"/>
    <w:rsid w:val="001920AA"/>
    <w:rsid w:val="00192191"/>
    <w:rsid w:val="001969BE"/>
    <w:rsid w:val="001A159C"/>
    <w:rsid w:val="001A3E8B"/>
    <w:rsid w:val="001A6875"/>
    <w:rsid w:val="001B0153"/>
    <w:rsid w:val="001B0B3D"/>
    <w:rsid w:val="001B6856"/>
    <w:rsid w:val="001B6B59"/>
    <w:rsid w:val="001C4A5B"/>
    <w:rsid w:val="001C5BB3"/>
    <w:rsid w:val="001C6095"/>
    <w:rsid w:val="001C781B"/>
    <w:rsid w:val="001D0DB0"/>
    <w:rsid w:val="001D1671"/>
    <w:rsid w:val="001D50DD"/>
    <w:rsid w:val="001D7ABD"/>
    <w:rsid w:val="001E141A"/>
    <w:rsid w:val="001E2231"/>
    <w:rsid w:val="001E3AAF"/>
    <w:rsid w:val="001F42FD"/>
    <w:rsid w:val="001F4FAC"/>
    <w:rsid w:val="00200CFA"/>
    <w:rsid w:val="002056D9"/>
    <w:rsid w:val="00206AED"/>
    <w:rsid w:val="00214417"/>
    <w:rsid w:val="00221E49"/>
    <w:rsid w:val="002227B1"/>
    <w:rsid w:val="00222B93"/>
    <w:rsid w:val="00230705"/>
    <w:rsid w:val="002344CD"/>
    <w:rsid w:val="00235FA7"/>
    <w:rsid w:val="00244D56"/>
    <w:rsid w:val="002459BD"/>
    <w:rsid w:val="002468EB"/>
    <w:rsid w:val="00246B78"/>
    <w:rsid w:val="00251A84"/>
    <w:rsid w:val="00251E80"/>
    <w:rsid w:val="00252A3B"/>
    <w:rsid w:val="00255230"/>
    <w:rsid w:val="00260B5B"/>
    <w:rsid w:val="0026472D"/>
    <w:rsid w:val="002718B4"/>
    <w:rsid w:val="00272151"/>
    <w:rsid w:val="00274668"/>
    <w:rsid w:val="00276BFC"/>
    <w:rsid w:val="002801BD"/>
    <w:rsid w:val="002815D6"/>
    <w:rsid w:val="0028162F"/>
    <w:rsid w:val="00281B0F"/>
    <w:rsid w:val="002838AB"/>
    <w:rsid w:val="00287A76"/>
    <w:rsid w:val="00293670"/>
    <w:rsid w:val="002942D2"/>
    <w:rsid w:val="00296C6A"/>
    <w:rsid w:val="00297FC3"/>
    <w:rsid w:val="002A091C"/>
    <w:rsid w:val="002A1416"/>
    <w:rsid w:val="002A1D43"/>
    <w:rsid w:val="002A6123"/>
    <w:rsid w:val="002A72EE"/>
    <w:rsid w:val="002A7FAA"/>
    <w:rsid w:val="002B3BE0"/>
    <w:rsid w:val="002B3D3D"/>
    <w:rsid w:val="002B3DE5"/>
    <w:rsid w:val="002B5570"/>
    <w:rsid w:val="002C0199"/>
    <w:rsid w:val="002C0545"/>
    <w:rsid w:val="002C26F7"/>
    <w:rsid w:val="002C5F7B"/>
    <w:rsid w:val="002C64FC"/>
    <w:rsid w:val="002D4FEE"/>
    <w:rsid w:val="002E0493"/>
    <w:rsid w:val="002E12B0"/>
    <w:rsid w:val="002E1695"/>
    <w:rsid w:val="002E22B4"/>
    <w:rsid w:val="002E2EFD"/>
    <w:rsid w:val="002E493B"/>
    <w:rsid w:val="002F20AB"/>
    <w:rsid w:val="002F61AD"/>
    <w:rsid w:val="002F6D93"/>
    <w:rsid w:val="00301CB2"/>
    <w:rsid w:val="003103C4"/>
    <w:rsid w:val="0031108B"/>
    <w:rsid w:val="00320C2A"/>
    <w:rsid w:val="00321166"/>
    <w:rsid w:val="0032140B"/>
    <w:rsid w:val="003248E2"/>
    <w:rsid w:val="00324CD1"/>
    <w:rsid w:val="0033081C"/>
    <w:rsid w:val="003324EC"/>
    <w:rsid w:val="00341D8B"/>
    <w:rsid w:val="00342DF3"/>
    <w:rsid w:val="0034627F"/>
    <w:rsid w:val="00351A48"/>
    <w:rsid w:val="00353AEE"/>
    <w:rsid w:val="00355C51"/>
    <w:rsid w:val="003561A8"/>
    <w:rsid w:val="00360020"/>
    <w:rsid w:val="00360AA1"/>
    <w:rsid w:val="00362019"/>
    <w:rsid w:val="003672C6"/>
    <w:rsid w:val="003706BA"/>
    <w:rsid w:val="00370AEE"/>
    <w:rsid w:val="003774E7"/>
    <w:rsid w:val="0037783F"/>
    <w:rsid w:val="00380B8E"/>
    <w:rsid w:val="003823AB"/>
    <w:rsid w:val="00385B45"/>
    <w:rsid w:val="00385D16"/>
    <w:rsid w:val="00386444"/>
    <w:rsid w:val="00391547"/>
    <w:rsid w:val="003919E8"/>
    <w:rsid w:val="003968FD"/>
    <w:rsid w:val="003A1611"/>
    <w:rsid w:val="003A2E4C"/>
    <w:rsid w:val="003A78CF"/>
    <w:rsid w:val="003B2D6D"/>
    <w:rsid w:val="003B325B"/>
    <w:rsid w:val="003B3B79"/>
    <w:rsid w:val="003B4C5B"/>
    <w:rsid w:val="003B70EA"/>
    <w:rsid w:val="003C0B5C"/>
    <w:rsid w:val="003C0F92"/>
    <w:rsid w:val="003C1DD4"/>
    <w:rsid w:val="003D57C0"/>
    <w:rsid w:val="003D6212"/>
    <w:rsid w:val="003E05D5"/>
    <w:rsid w:val="003E40F5"/>
    <w:rsid w:val="003E6420"/>
    <w:rsid w:val="003F29CA"/>
    <w:rsid w:val="003F356C"/>
    <w:rsid w:val="003F459B"/>
    <w:rsid w:val="003F7796"/>
    <w:rsid w:val="0040015F"/>
    <w:rsid w:val="0040184D"/>
    <w:rsid w:val="0040451F"/>
    <w:rsid w:val="004045DF"/>
    <w:rsid w:val="00411A7E"/>
    <w:rsid w:val="00411AA5"/>
    <w:rsid w:val="004143DC"/>
    <w:rsid w:val="00416B60"/>
    <w:rsid w:val="00417464"/>
    <w:rsid w:val="004207A4"/>
    <w:rsid w:val="00422B5A"/>
    <w:rsid w:val="004243B0"/>
    <w:rsid w:val="004251C8"/>
    <w:rsid w:val="00426219"/>
    <w:rsid w:val="0042657C"/>
    <w:rsid w:val="004270C4"/>
    <w:rsid w:val="00431D14"/>
    <w:rsid w:val="0044404C"/>
    <w:rsid w:val="00445C92"/>
    <w:rsid w:val="00450E2A"/>
    <w:rsid w:val="00451909"/>
    <w:rsid w:val="00455982"/>
    <w:rsid w:val="00457507"/>
    <w:rsid w:val="00460F80"/>
    <w:rsid w:val="004634E0"/>
    <w:rsid w:val="004634EC"/>
    <w:rsid w:val="00464A30"/>
    <w:rsid w:val="004678EC"/>
    <w:rsid w:val="00470D84"/>
    <w:rsid w:val="0047373C"/>
    <w:rsid w:val="00474757"/>
    <w:rsid w:val="00475BDC"/>
    <w:rsid w:val="00480FCE"/>
    <w:rsid w:val="00481B3C"/>
    <w:rsid w:val="0048252E"/>
    <w:rsid w:val="00487877"/>
    <w:rsid w:val="0049060A"/>
    <w:rsid w:val="00490B15"/>
    <w:rsid w:val="004938B4"/>
    <w:rsid w:val="00493F6B"/>
    <w:rsid w:val="004A1D9E"/>
    <w:rsid w:val="004A3878"/>
    <w:rsid w:val="004A5316"/>
    <w:rsid w:val="004B039B"/>
    <w:rsid w:val="004B0C06"/>
    <w:rsid w:val="004B4DF6"/>
    <w:rsid w:val="004B5F54"/>
    <w:rsid w:val="004B6354"/>
    <w:rsid w:val="004C7870"/>
    <w:rsid w:val="004C7F9F"/>
    <w:rsid w:val="004D1931"/>
    <w:rsid w:val="004D3BB6"/>
    <w:rsid w:val="004E260C"/>
    <w:rsid w:val="004E5419"/>
    <w:rsid w:val="004F1184"/>
    <w:rsid w:val="004F1409"/>
    <w:rsid w:val="004F1F7E"/>
    <w:rsid w:val="004F2534"/>
    <w:rsid w:val="004F566B"/>
    <w:rsid w:val="00501C48"/>
    <w:rsid w:val="00505AE1"/>
    <w:rsid w:val="00507783"/>
    <w:rsid w:val="00511C0D"/>
    <w:rsid w:val="00511C36"/>
    <w:rsid w:val="00515A0B"/>
    <w:rsid w:val="00523D61"/>
    <w:rsid w:val="005267BC"/>
    <w:rsid w:val="00526B27"/>
    <w:rsid w:val="0053356B"/>
    <w:rsid w:val="005435F1"/>
    <w:rsid w:val="0054686C"/>
    <w:rsid w:val="00547DFF"/>
    <w:rsid w:val="005527F1"/>
    <w:rsid w:val="0055447E"/>
    <w:rsid w:val="00556657"/>
    <w:rsid w:val="005568CD"/>
    <w:rsid w:val="00557770"/>
    <w:rsid w:val="005603B9"/>
    <w:rsid w:val="00561B2E"/>
    <w:rsid w:val="005655D5"/>
    <w:rsid w:val="00567031"/>
    <w:rsid w:val="005708E0"/>
    <w:rsid w:val="00573939"/>
    <w:rsid w:val="005747EC"/>
    <w:rsid w:val="0057560D"/>
    <w:rsid w:val="00575A55"/>
    <w:rsid w:val="00583C21"/>
    <w:rsid w:val="005909D4"/>
    <w:rsid w:val="00590CE1"/>
    <w:rsid w:val="00590EF3"/>
    <w:rsid w:val="005978A0"/>
    <w:rsid w:val="005979E4"/>
    <w:rsid w:val="005A24FB"/>
    <w:rsid w:val="005A5DB2"/>
    <w:rsid w:val="005B5281"/>
    <w:rsid w:val="005B68B2"/>
    <w:rsid w:val="005C3498"/>
    <w:rsid w:val="005D0D7F"/>
    <w:rsid w:val="005D565C"/>
    <w:rsid w:val="005D7965"/>
    <w:rsid w:val="005D7E0C"/>
    <w:rsid w:val="005E0CF4"/>
    <w:rsid w:val="005E4DD8"/>
    <w:rsid w:val="005F16D1"/>
    <w:rsid w:val="005F225F"/>
    <w:rsid w:val="005F2540"/>
    <w:rsid w:val="005F63C6"/>
    <w:rsid w:val="005F6B0C"/>
    <w:rsid w:val="00602412"/>
    <w:rsid w:val="00610F1D"/>
    <w:rsid w:val="00611257"/>
    <w:rsid w:val="006123E2"/>
    <w:rsid w:val="00612FFF"/>
    <w:rsid w:val="00616D4E"/>
    <w:rsid w:val="006174EA"/>
    <w:rsid w:val="00627593"/>
    <w:rsid w:val="006319AF"/>
    <w:rsid w:val="00634663"/>
    <w:rsid w:val="0063472F"/>
    <w:rsid w:val="0063541D"/>
    <w:rsid w:val="00640F14"/>
    <w:rsid w:val="00641B90"/>
    <w:rsid w:val="006559EA"/>
    <w:rsid w:val="00656E35"/>
    <w:rsid w:val="00656E46"/>
    <w:rsid w:val="00656EC0"/>
    <w:rsid w:val="00657669"/>
    <w:rsid w:val="00660F31"/>
    <w:rsid w:val="00663442"/>
    <w:rsid w:val="00663D12"/>
    <w:rsid w:val="00670CAD"/>
    <w:rsid w:val="0067137D"/>
    <w:rsid w:val="00671F57"/>
    <w:rsid w:val="006734E2"/>
    <w:rsid w:val="006745C9"/>
    <w:rsid w:val="00675E3B"/>
    <w:rsid w:val="00692144"/>
    <w:rsid w:val="00692740"/>
    <w:rsid w:val="00695C2B"/>
    <w:rsid w:val="006A108A"/>
    <w:rsid w:val="006A3926"/>
    <w:rsid w:val="006A3C10"/>
    <w:rsid w:val="006A4293"/>
    <w:rsid w:val="006A6BD1"/>
    <w:rsid w:val="006A7D8F"/>
    <w:rsid w:val="006B2FA9"/>
    <w:rsid w:val="006B35E1"/>
    <w:rsid w:val="006C0542"/>
    <w:rsid w:val="006C089E"/>
    <w:rsid w:val="006C226B"/>
    <w:rsid w:val="006C32AF"/>
    <w:rsid w:val="006C32B9"/>
    <w:rsid w:val="006C361C"/>
    <w:rsid w:val="006C3E48"/>
    <w:rsid w:val="006C4AFC"/>
    <w:rsid w:val="006D2828"/>
    <w:rsid w:val="006D35BE"/>
    <w:rsid w:val="006D390D"/>
    <w:rsid w:val="006D3B28"/>
    <w:rsid w:val="006D5869"/>
    <w:rsid w:val="006D69D6"/>
    <w:rsid w:val="006E75E3"/>
    <w:rsid w:val="006F4ECB"/>
    <w:rsid w:val="00702BA3"/>
    <w:rsid w:val="00704D2B"/>
    <w:rsid w:val="00705FFE"/>
    <w:rsid w:val="00713902"/>
    <w:rsid w:val="0071746E"/>
    <w:rsid w:val="007225EF"/>
    <w:rsid w:val="00725930"/>
    <w:rsid w:val="00731AE7"/>
    <w:rsid w:val="007323C5"/>
    <w:rsid w:val="00732CB4"/>
    <w:rsid w:val="00743035"/>
    <w:rsid w:val="00744E2E"/>
    <w:rsid w:val="0074755F"/>
    <w:rsid w:val="007535F4"/>
    <w:rsid w:val="007538A8"/>
    <w:rsid w:val="00760280"/>
    <w:rsid w:val="00762532"/>
    <w:rsid w:val="00764A40"/>
    <w:rsid w:val="00767287"/>
    <w:rsid w:val="00770C51"/>
    <w:rsid w:val="007714EC"/>
    <w:rsid w:val="00774244"/>
    <w:rsid w:val="00775542"/>
    <w:rsid w:val="00785A53"/>
    <w:rsid w:val="00792F21"/>
    <w:rsid w:val="007A01A3"/>
    <w:rsid w:val="007A2C46"/>
    <w:rsid w:val="007A439E"/>
    <w:rsid w:val="007A5EAD"/>
    <w:rsid w:val="007B00E0"/>
    <w:rsid w:val="007B3997"/>
    <w:rsid w:val="007B5B2F"/>
    <w:rsid w:val="007B5D9C"/>
    <w:rsid w:val="007C0FFA"/>
    <w:rsid w:val="007C2FC0"/>
    <w:rsid w:val="007C39B2"/>
    <w:rsid w:val="007C584F"/>
    <w:rsid w:val="007D1D4C"/>
    <w:rsid w:val="007D1DA5"/>
    <w:rsid w:val="007D35F7"/>
    <w:rsid w:val="007E4E9B"/>
    <w:rsid w:val="007F16DB"/>
    <w:rsid w:val="007F7365"/>
    <w:rsid w:val="007F7986"/>
    <w:rsid w:val="007F7A4C"/>
    <w:rsid w:val="00807F3B"/>
    <w:rsid w:val="008107AB"/>
    <w:rsid w:val="00812669"/>
    <w:rsid w:val="008142C1"/>
    <w:rsid w:val="00822460"/>
    <w:rsid w:val="00824309"/>
    <w:rsid w:val="00825547"/>
    <w:rsid w:val="008264A9"/>
    <w:rsid w:val="00827DFD"/>
    <w:rsid w:val="00830984"/>
    <w:rsid w:val="00831E29"/>
    <w:rsid w:val="008440EF"/>
    <w:rsid w:val="00846272"/>
    <w:rsid w:val="008466E4"/>
    <w:rsid w:val="00847CB7"/>
    <w:rsid w:val="00856DA8"/>
    <w:rsid w:val="008603B7"/>
    <w:rsid w:val="00864294"/>
    <w:rsid w:val="00870403"/>
    <w:rsid w:val="00874AD2"/>
    <w:rsid w:val="00882CFF"/>
    <w:rsid w:val="00882D16"/>
    <w:rsid w:val="008839C5"/>
    <w:rsid w:val="00885D2C"/>
    <w:rsid w:val="008907BE"/>
    <w:rsid w:val="00893A0C"/>
    <w:rsid w:val="008A08DD"/>
    <w:rsid w:val="008A13CA"/>
    <w:rsid w:val="008A147D"/>
    <w:rsid w:val="008A23AF"/>
    <w:rsid w:val="008A6D8F"/>
    <w:rsid w:val="008B0D58"/>
    <w:rsid w:val="008B272E"/>
    <w:rsid w:val="008B59C1"/>
    <w:rsid w:val="008C5A96"/>
    <w:rsid w:val="008C5E99"/>
    <w:rsid w:val="008D258A"/>
    <w:rsid w:val="008E073E"/>
    <w:rsid w:val="008E0795"/>
    <w:rsid w:val="008E0F83"/>
    <w:rsid w:val="008E47D5"/>
    <w:rsid w:val="008E5C7A"/>
    <w:rsid w:val="008F37AF"/>
    <w:rsid w:val="008F4113"/>
    <w:rsid w:val="008F4349"/>
    <w:rsid w:val="008F49C7"/>
    <w:rsid w:val="008F4FFD"/>
    <w:rsid w:val="008F5F21"/>
    <w:rsid w:val="0090224E"/>
    <w:rsid w:val="00904211"/>
    <w:rsid w:val="00904D6C"/>
    <w:rsid w:val="009063CA"/>
    <w:rsid w:val="0091232D"/>
    <w:rsid w:val="00913E65"/>
    <w:rsid w:val="00914181"/>
    <w:rsid w:val="009205E6"/>
    <w:rsid w:val="00923261"/>
    <w:rsid w:val="00924CCB"/>
    <w:rsid w:val="009274EC"/>
    <w:rsid w:val="00930AE6"/>
    <w:rsid w:val="009315DC"/>
    <w:rsid w:val="00933EDB"/>
    <w:rsid w:val="0093513B"/>
    <w:rsid w:val="00937919"/>
    <w:rsid w:val="00941854"/>
    <w:rsid w:val="00951808"/>
    <w:rsid w:val="0095531C"/>
    <w:rsid w:val="00956DA8"/>
    <w:rsid w:val="00957896"/>
    <w:rsid w:val="009601C5"/>
    <w:rsid w:val="009625BA"/>
    <w:rsid w:val="009703CB"/>
    <w:rsid w:val="00971A1D"/>
    <w:rsid w:val="00972BF8"/>
    <w:rsid w:val="009743C5"/>
    <w:rsid w:val="009779B0"/>
    <w:rsid w:val="00977C37"/>
    <w:rsid w:val="009819D0"/>
    <w:rsid w:val="009833F0"/>
    <w:rsid w:val="00984F9C"/>
    <w:rsid w:val="00986139"/>
    <w:rsid w:val="0098684F"/>
    <w:rsid w:val="00990E08"/>
    <w:rsid w:val="00991B87"/>
    <w:rsid w:val="00993433"/>
    <w:rsid w:val="0099668A"/>
    <w:rsid w:val="009A1C92"/>
    <w:rsid w:val="009A3030"/>
    <w:rsid w:val="009A5C01"/>
    <w:rsid w:val="009B3301"/>
    <w:rsid w:val="009B7851"/>
    <w:rsid w:val="009C03D5"/>
    <w:rsid w:val="009C4E65"/>
    <w:rsid w:val="009C4F7F"/>
    <w:rsid w:val="009C7FD5"/>
    <w:rsid w:val="009D2A11"/>
    <w:rsid w:val="009D2EFE"/>
    <w:rsid w:val="009D36A7"/>
    <w:rsid w:val="009D4ADA"/>
    <w:rsid w:val="009D689E"/>
    <w:rsid w:val="009E1647"/>
    <w:rsid w:val="009E2CD8"/>
    <w:rsid w:val="009E4C56"/>
    <w:rsid w:val="009E749F"/>
    <w:rsid w:val="009E7B7D"/>
    <w:rsid w:val="009F0C9B"/>
    <w:rsid w:val="009F3B3B"/>
    <w:rsid w:val="009F5196"/>
    <w:rsid w:val="00A01748"/>
    <w:rsid w:val="00A06C32"/>
    <w:rsid w:val="00A07CB1"/>
    <w:rsid w:val="00A10E7A"/>
    <w:rsid w:val="00A131DF"/>
    <w:rsid w:val="00A134C7"/>
    <w:rsid w:val="00A134FE"/>
    <w:rsid w:val="00A13EB5"/>
    <w:rsid w:val="00A16D62"/>
    <w:rsid w:val="00A21FBE"/>
    <w:rsid w:val="00A2350A"/>
    <w:rsid w:val="00A24622"/>
    <w:rsid w:val="00A25D50"/>
    <w:rsid w:val="00A278C7"/>
    <w:rsid w:val="00A30289"/>
    <w:rsid w:val="00A3525F"/>
    <w:rsid w:val="00A43C84"/>
    <w:rsid w:val="00A4491C"/>
    <w:rsid w:val="00A45B1F"/>
    <w:rsid w:val="00A465DC"/>
    <w:rsid w:val="00A4689A"/>
    <w:rsid w:val="00A503A8"/>
    <w:rsid w:val="00A5165A"/>
    <w:rsid w:val="00A5345E"/>
    <w:rsid w:val="00A5444D"/>
    <w:rsid w:val="00A557DC"/>
    <w:rsid w:val="00A558D3"/>
    <w:rsid w:val="00A56BC1"/>
    <w:rsid w:val="00A603D3"/>
    <w:rsid w:val="00A60FA0"/>
    <w:rsid w:val="00A640BD"/>
    <w:rsid w:val="00A67134"/>
    <w:rsid w:val="00A707A6"/>
    <w:rsid w:val="00A71C8A"/>
    <w:rsid w:val="00A71D9C"/>
    <w:rsid w:val="00A7363E"/>
    <w:rsid w:val="00A73FC3"/>
    <w:rsid w:val="00A82800"/>
    <w:rsid w:val="00A82C8E"/>
    <w:rsid w:val="00A87DEE"/>
    <w:rsid w:val="00A90E12"/>
    <w:rsid w:val="00A91951"/>
    <w:rsid w:val="00A95AB1"/>
    <w:rsid w:val="00A95B01"/>
    <w:rsid w:val="00A96C24"/>
    <w:rsid w:val="00A96FE0"/>
    <w:rsid w:val="00AA13FF"/>
    <w:rsid w:val="00AA29B9"/>
    <w:rsid w:val="00AA55B6"/>
    <w:rsid w:val="00AA5717"/>
    <w:rsid w:val="00AA7364"/>
    <w:rsid w:val="00AB0DE2"/>
    <w:rsid w:val="00AB358B"/>
    <w:rsid w:val="00AC0372"/>
    <w:rsid w:val="00AC09A2"/>
    <w:rsid w:val="00AC261B"/>
    <w:rsid w:val="00AC4864"/>
    <w:rsid w:val="00AC6C4B"/>
    <w:rsid w:val="00AD3A28"/>
    <w:rsid w:val="00AD3B2E"/>
    <w:rsid w:val="00AD57D9"/>
    <w:rsid w:val="00AE2473"/>
    <w:rsid w:val="00AE63B1"/>
    <w:rsid w:val="00AF430D"/>
    <w:rsid w:val="00AF6E7B"/>
    <w:rsid w:val="00B0177D"/>
    <w:rsid w:val="00B01A76"/>
    <w:rsid w:val="00B022E9"/>
    <w:rsid w:val="00B04E55"/>
    <w:rsid w:val="00B11E63"/>
    <w:rsid w:val="00B12AE5"/>
    <w:rsid w:val="00B15131"/>
    <w:rsid w:val="00B15C55"/>
    <w:rsid w:val="00B16F56"/>
    <w:rsid w:val="00B1798F"/>
    <w:rsid w:val="00B21CBF"/>
    <w:rsid w:val="00B333A4"/>
    <w:rsid w:val="00B333BC"/>
    <w:rsid w:val="00B33E11"/>
    <w:rsid w:val="00B40182"/>
    <w:rsid w:val="00B43452"/>
    <w:rsid w:val="00B460CE"/>
    <w:rsid w:val="00B47215"/>
    <w:rsid w:val="00B47FA8"/>
    <w:rsid w:val="00B50872"/>
    <w:rsid w:val="00B5116E"/>
    <w:rsid w:val="00B526B8"/>
    <w:rsid w:val="00B55733"/>
    <w:rsid w:val="00B63A7A"/>
    <w:rsid w:val="00B643B2"/>
    <w:rsid w:val="00B6675B"/>
    <w:rsid w:val="00B732C4"/>
    <w:rsid w:val="00B75EC2"/>
    <w:rsid w:val="00B76626"/>
    <w:rsid w:val="00B9206D"/>
    <w:rsid w:val="00B936F3"/>
    <w:rsid w:val="00B95F5E"/>
    <w:rsid w:val="00B9780D"/>
    <w:rsid w:val="00BA37FE"/>
    <w:rsid w:val="00BA53BC"/>
    <w:rsid w:val="00BB03D3"/>
    <w:rsid w:val="00BC0509"/>
    <w:rsid w:val="00BC3AC2"/>
    <w:rsid w:val="00BC3C3C"/>
    <w:rsid w:val="00BC46B7"/>
    <w:rsid w:val="00BD1616"/>
    <w:rsid w:val="00BD17EB"/>
    <w:rsid w:val="00BD266A"/>
    <w:rsid w:val="00BD40AE"/>
    <w:rsid w:val="00BD77B1"/>
    <w:rsid w:val="00BD7F50"/>
    <w:rsid w:val="00BE15FE"/>
    <w:rsid w:val="00BE4E64"/>
    <w:rsid w:val="00BE5DF2"/>
    <w:rsid w:val="00BF0A2B"/>
    <w:rsid w:val="00BF45F1"/>
    <w:rsid w:val="00BF47C5"/>
    <w:rsid w:val="00BF55B8"/>
    <w:rsid w:val="00BF6372"/>
    <w:rsid w:val="00C010ED"/>
    <w:rsid w:val="00C028EA"/>
    <w:rsid w:val="00C02ACE"/>
    <w:rsid w:val="00C07FC3"/>
    <w:rsid w:val="00C117BB"/>
    <w:rsid w:val="00C13FF0"/>
    <w:rsid w:val="00C1458D"/>
    <w:rsid w:val="00C242FE"/>
    <w:rsid w:val="00C34579"/>
    <w:rsid w:val="00C3579B"/>
    <w:rsid w:val="00C35FB8"/>
    <w:rsid w:val="00C3631D"/>
    <w:rsid w:val="00C40DA0"/>
    <w:rsid w:val="00C44462"/>
    <w:rsid w:val="00C511B1"/>
    <w:rsid w:val="00C51357"/>
    <w:rsid w:val="00C523CA"/>
    <w:rsid w:val="00C53E22"/>
    <w:rsid w:val="00C56F3A"/>
    <w:rsid w:val="00C62FFE"/>
    <w:rsid w:val="00C63BB8"/>
    <w:rsid w:val="00C707D9"/>
    <w:rsid w:val="00C70EA6"/>
    <w:rsid w:val="00C74B34"/>
    <w:rsid w:val="00C810B1"/>
    <w:rsid w:val="00C81312"/>
    <w:rsid w:val="00C837D6"/>
    <w:rsid w:val="00C84FBA"/>
    <w:rsid w:val="00C87E41"/>
    <w:rsid w:val="00C91278"/>
    <w:rsid w:val="00C926E7"/>
    <w:rsid w:val="00C92D9A"/>
    <w:rsid w:val="00C92F13"/>
    <w:rsid w:val="00C938E9"/>
    <w:rsid w:val="00C94B0A"/>
    <w:rsid w:val="00CA0BAD"/>
    <w:rsid w:val="00CA1706"/>
    <w:rsid w:val="00CA431F"/>
    <w:rsid w:val="00CA7F31"/>
    <w:rsid w:val="00CB0C38"/>
    <w:rsid w:val="00CB1B34"/>
    <w:rsid w:val="00CB617B"/>
    <w:rsid w:val="00CB61CB"/>
    <w:rsid w:val="00CC3121"/>
    <w:rsid w:val="00CD039B"/>
    <w:rsid w:val="00CD2A08"/>
    <w:rsid w:val="00CD7FAC"/>
    <w:rsid w:val="00CE0F8F"/>
    <w:rsid w:val="00CE15A3"/>
    <w:rsid w:val="00CE25E2"/>
    <w:rsid w:val="00CE4BFA"/>
    <w:rsid w:val="00CE66AE"/>
    <w:rsid w:val="00CF03E1"/>
    <w:rsid w:val="00CF5D1F"/>
    <w:rsid w:val="00D027E4"/>
    <w:rsid w:val="00D052D0"/>
    <w:rsid w:val="00D110C5"/>
    <w:rsid w:val="00D11AB1"/>
    <w:rsid w:val="00D14EB6"/>
    <w:rsid w:val="00D237E4"/>
    <w:rsid w:val="00D27F40"/>
    <w:rsid w:val="00D34F26"/>
    <w:rsid w:val="00D37F6C"/>
    <w:rsid w:val="00D429F0"/>
    <w:rsid w:val="00D44B67"/>
    <w:rsid w:val="00D44EA6"/>
    <w:rsid w:val="00D464C1"/>
    <w:rsid w:val="00D47429"/>
    <w:rsid w:val="00D474FD"/>
    <w:rsid w:val="00D54B03"/>
    <w:rsid w:val="00D54C63"/>
    <w:rsid w:val="00D567D4"/>
    <w:rsid w:val="00D568FC"/>
    <w:rsid w:val="00D57879"/>
    <w:rsid w:val="00D57B90"/>
    <w:rsid w:val="00D60680"/>
    <w:rsid w:val="00D63EE8"/>
    <w:rsid w:val="00D640EB"/>
    <w:rsid w:val="00D65335"/>
    <w:rsid w:val="00D653B4"/>
    <w:rsid w:val="00D66110"/>
    <w:rsid w:val="00D67C5B"/>
    <w:rsid w:val="00D72309"/>
    <w:rsid w:val="00D76686"/>
    <w:rsid w:val="00D771D6"/>
    <w:rsid w:val="00D81896"/>
    <w:rsid w:val="00D84ACE"/>
    <w:rsid w:val="00D85119"/>
    <w:rsid w:val="00D874CE"/>
    <w:rsid w:val="00D87CC7"/>
    <w:rsid w:val="00D9338D"/>
    <w:rsid w:val="00D9469A"/>
    <w:rsid w:val="00D95E26"/>
    <w:rsid w:val="00DA5481"/>
    <w:rsid w:val="00DA7700"/>
    <w:rsid w:val="00DB248A"/>
    <w:rsid w:val="00DB6CA1"/>
    <w:rsid w:val="00DC0312"/>
    <w:rsid w:val="00DD0E00"/>
    <w:rsid w:val="00DD31DB"/>
    <w:rsid w:val="00DD648C"/>
    <w:rsid w:val="00DE0EA9"/>
    <w:rsid w:val="00DE195F"/>
    <w:rsid w:val="00DE6547"/>
    <w:rsid w:val="00DF356D"/>
    <w:rsid w:val="00E00D39"/>
    <w:rsid w:val="00E02CC6"/>
    <w:rsid w:val="00E04621"/>
    <w:rsid w:val="00E056DE"/>
    <w:rsid w:val="00E10200"/>
    <w:rsid w:val="00E123FD"/>
    <w:rsid w:val="00E25060"/>
    <w:rsid w:val="00E30284"/>
    <w:rsid w:val="00E354B0"/>
    <w:rsid w:val="00E36D8F"/>
    <w:rsid w:val="00E47532"/>
    <w:rsid w:val="00E52345"/>
    <w:rsid w:val="00E536E3"/>
    <w:rsid w:val="00E5766E"/>
    <w:rsid w:val="00E747E2"/>
    <w:rsid w:val="00E76F34"/>
    <w:rsid w:val="00E81993"/>
    <w:rsid w:val="00E840FB"/>
    <w:rsid w:val="00E86694"/>
    <w:rsid w:val="00E879DC"/>
    <w:rsid w:val="00E92B47"/>
    <w:rsid w:val="00E94E02"/>
    <w:rsid w:val="00EA20C3"/>
    <w:rsid w:val="00EA6438"/>
    <w:rsid w:val="00EB4709"/>
    <w:rsid w:val="00EB4AD0"/>
    <w:rsid w:val="00EB61DB"/>
    <w:rsid w:val="00EB6347"/>
    <w:rsid w:val="00EC0798"/>
    <w:rsid w:val="00EC1388"/>
    <w:rsid w:val="00ED3962"/>
    <w:rsid w:val="00ED4492"/>
    <w:rsid w:val="00ED6364"/>
    <w:rsid w:val="00EE3E03"/>
    <w:rsid w:val="00EE6242"/>
    <w:rsid w:val="00EE7E45"/>
    <w:rsid w:val="00EF2D23"/>
    <w:rsid w:val="00EF5C91"/>
    <w:rsid w:val="00EF6FB1"/>
    <w:rsid w:val="00EF7109"/>
    <w:rsid w:val="00EF73A4"/>
    <w:rsid w:val="00EF79AB"/>
    <w:rsid w:val="00F00E58"/>
    <w:rsid w:val="00F01E1E"/>
    <w:rsid w:val="00F04796"/>
    <w:rsid w:val="00F05FBF"/>
    <w:rsid w:val="00F10669"/>
    <w:rsid w:val="00F10F39"/>
    <w:rsid w:val="00F11928"/>
    <w:rsid w:val="00F13D25"/>
    <w:rsid w:val="00F13D99"/>
    <w:rsid w:val="00F21BAD"/>
    <w:rsid w:val="00F268EF"/>
    <w:rsid w:val="00F33074"/>
    <w:rsid w:val="00F3414D"/>
    <w:rsid w:val="00F45455"/>
    <w:rsid w:val="00F45D8D"/>
    <w:rsid w:val="00F46EBE"/>
    <w:rsid w:val="00F529C3"/>
    <w:rsid w:val="00F5326F"/>
    <w:rsid w:val="00F53CC6"/>
    <w:rsid w:val="00F576D0"/>
    <w:rsid w:val="00F60860"/>
    <w:rsid w:val="00F62CF1"/>
    <w:rsid w:val="00F64266"/>
    <w:rsid w:val="00F679C3"/>
    <w:rsid w:val="00F72024"/>
    <w:rsid w:val="00F73026"/>
    <w:rsid w:val="00F7619B"/>
    <w:rsid w:val="00F77A22"/>
    <w:rsid w:val="00F77C12"/>
    <w:rsid w:val="00F80CAB"/>
    <w:rsid w:val="00F861F4"/>
    <w:rsid w:val="00F863F8"/>
    <w:rsid w:val="00F8640D"/>
    <w:rsid w:val="00F87903"/>
    <w:rsid w:val="00F9197E"/>
    <w:rsid w:val="00F934CC"/>
    <w:rsid w:val="00F93E60"/>
    <w:rsid w:val="00F96C73"/>
    <w:rsid w:val="00F97D31"/>
    <w:rsid w:val="00FA1994"/>
    <w:rsid w:val="00FA50E2"/>
    <w:rsid w:val="00FA61C0"/>
    <w:rsid w:val="00FB037A"/>
    <w:rsid w:val="00FB1F3D"/>
    <w:rsid w:val="00FB5ED3"/>
    <w:rsid w:val="00FB623D"/>
    <w:rsid w:val="00FD149C"/>
    <w:rsid w:val="00FD1C89"/>
    <w:rsid w:val="00FD64D0"/>
    <w:rsid w:val="00FD7C35"/>
    <w:rsid w:val="00FD7EB4"/>
    <w:rsid w:val="00FE2080"/>
    <w:rsid w:val="00FE3AD5"/>
    <w:rsid w:val="00FE3EAB"/>
    <w:rsid w:val="00FE72B1"/>
    <w:rsid w:val="00FF3068"/>
    <w:rsid w:val="00FF3F6A"/>
    <w:rsid w:val="00FF788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E37957"/>
  <w15:docId w15:val="{FC6164DE-8713-4502-8CCE-03B9D21DB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1" w:unhideWhenUsed="1" w:qFormat="1"/>
    <w:lsdException w:name="heading 5" w:semiHidden="1" w:uiPriority="29" w:qFormat="1"/>
    <w:lsdException w:name="heading 6" w:semiHidden="1" w:uiPriority="29" w:qFormat="1"/>
    <w:lsdException w:name="heading 7" w:semiHidden="1" w:uiPriority="29" w:qFormat="1"/>
    <w:lsdException w:name="heading 8" w:semiHidden="1" w:uiPriority="29" w:qFormat="1"/>
    <w:lsdException w:name="heading 9" w:semiHidden="1" w:uiPriority="2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9"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9" w:qFormat="1"/>
    <w:lsdException w:name="Emphasis" w:uiPriority="2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2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9" w:qFormat="1"/>
    <w:lsdException w:name="Intense Emphasis" w:uiPriority="29"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3"/>
    <w:qFormat/>
    <w:rsid w:val="00155255"/>
    <w:pPr>
      <w:spacing w:after="160" w:line="259" w:lineRule="auto"/>
    </w:pPr>
    <w:rPr>
      <w:rFonts w:ascii="Arial" w:hAnsi="Arial"/>
      <w:color w:val="5F5F5F"/>
      <w:sz w:val="21"/>
    </w:rPr>
  </w:style>
  <w:style w:type="paragraph" w:styleId="Heading1">
    <w:name w:val="heading 1"/>
    <w:basedOn w:val="Normal"/>
    <w:next w:val="Normal"/>
    <w:link w:val="Heading1Char"/>
    <w:uiPriority w:val="1"/>
    <w:qFormat/>
    <w:rsid w:val="00CE0F8F"/>
    <w:pPr>
      <w:keepNext/>
      <w:keepLines/>
      <w:pageBreakBefore/>
      <w:numPr>
        <w:numId w:val="30"/>
      </w:numPr>
      <w:outlineLvl w:val="0"/>
    </w:pPr>
    <w:rPr>
      <w:rFonts w:eastAsiaTheme="majorEastAsia" w:cstheme="majorBidi"/>
      <w:bCs/>
      <w:color w:val="B51233"/>
      <w:sz w:val="28"/>
      <w:szCs w:val="28"/>
    </w:rPr>
  </w:style>
  <w:style w:type="paragraph" w:styleId="Heading2">
    <w:name w:val="heading 2"/>
    <w:basedOn w:val="Normal"/>
    <w:next w:val="Normal"/>
    <w:link w:val="Heading2Char"/>
    <w:uiPriority w:val="1"/>
    <w:qFormat/>
    <w:rsid w:val="00CE0F8F"/>
    <w:pPr>
      <w:keepNext/>
      <w:keepLines/>
      <w:numPr>
        <w:ilvl w:val="1"/>
        <w:numId w:val="30"/>
      </w:numPr>
      <w:spacing w:before="160"/>
      <w:outlineLvl w:val="1"/>
    </w:pPr>
    <w:rPr>
      <w:rFonts w:eastAsiaTheme="majorEastAsia" w:cstheme="majorBidi"/>
      <w:b/>
      <w:bCs/>
      <w:szCs w:val="26"/>
    </w:rPr>
  </w:style>
  <w:style w:type="paragraph" w:styleId="Heading3">
    <w:name w:val="heading 3"/>
    <w:basedOn w:val="Normal"/>
    <w:next w:val="Normal"/>
    <w:link w:val="Heading3Char"/>
    <w:uiPriority w:val="9"/>
    <w:qFormat/>
    <w:rsid w:val="00CE0F8F"/>
    <w:pPr>
      <w:keepNext/>
      <w:keepLines/>
      <w:numPr>
        <w:ilvl w:val="2"/>
        <w:numId w:val="30"/>
      </w:numPr>
      <w:spacing w:before="160"/>
      <w:outlineLvl w:val="2"/>
    </w:pPr>
    <w:rPr>
      <w:rFonts w:eastAsiaTheme="majorEastAsia" w:cstheme="majorBidi"/>
      <w:b/>
      <w:bCs/>
    </w:rPr>
  </w:style>
  <w:style w:type="paragraph" w:styleId="Heading4">
    <w:name w:val="heading 4"/>
    <w:basedOn w:val="Normal"/>
    <w:next w:val="Normal"/>
    <w:link w:val="Heading4Char"/>
    <w:uiPriority w:val="1"/>
    <w:qFormat/>
    <w:rsid w:val="00CE0F8F"/>
    <w:pPr>
      <w:keepNext/>
      <w:keepLines/>
      <w:numPr>
        <w:ilvl w:val="3"/>
        <w:numId w:val="30"/>
      </w:numPr>
      <w:spacing w:before="120" w:after="0"/>
      <w:outlineLvl w:val="3"/>
    </w:pPr>
    <w:rPr>
      <w:rFonts w:eastAsiaTheme="majorEastAsia"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NoSpace">
    <w:name w:val="NormalNoSpace"/>
    <w:basedOn w:val="Normal"/>
    <w:uiPriority w:val="3"/>
    <w:qFormat/>
    <w:rsid w:val="00612FFF"/>
    <w:pPr>
      <w:spacing w:after="0"/>
    </w:pPr>
  </w:style>
  <w:style w:type="character" w:customStyle="1" w:styleId="Heading1Char">
    <w:name w:val="Heading 1 Char"/>
    <w:basedOn w:val="DefaultParagraphFont"/>
    <w:link w:val="Heading1"/>
    <w:uiPriority w:val="1"/>
    <w:rsid w:val="00CE0F8F"/>
    <w:rPr>
      <w:rFonts w:ascii="Arial" w:eastAsiaTheme="majorEastAsia" w:hAnsi="Arial" w:cstheme="majorBidi"/>
      <w:bCs/>
      <w:color w:val="B51233"/>
      <w:sz w:val="28"/>
      <w:szCs w:val="28"/>
    </w:rPr>
  </w:style>
  <w:style w:type="character" w:customStyle="1" w:styleId="Heading2Char">
    <w:name w:val="Heading 2 Char"/>
    <w:basedOn w:val="DefaultParagraphFont"/>
    <w:link w:val="Heading2"/>
    <w:uiPriority w:val="1"/>
    <w:rsid w:val="00CE0F8F"/>
    <w:rPr>
      <w:rFonts w:ascii="Arial" w:eastAsiaTheme="majorEastAsia" w:hAnsi="Arial" w:cstheme="majorBidi"/>
      <w:b/>
      <w:bCs/>
      <w:color w:val="5F5F5F"/>
      <w:sz w:val="21"/>
      <w:szCs w:val="26"/>
    </w:rPr>
  </w:style>
  <w:style w:type="character" w:customStyle="1" w:styleId="Heading3Char">
    <w:name w:val="Heading 3 Char"/>
    <w:basedOn w:val="DefaultParagraphFont"/>
    <w:link w:val="Heading3"/>
    <w:uiPriority w:val="1"/>
    <w:rsid w:val="00CE0F8F"/>
    <w:rPr>
      <w:rFonts w:ascii="Arial" w:eastAsiaTheme="majorEastAsia" w:hAnsi="Arial" w:cstheme="majorBidi"/>
      <w:b/>
      <w:bCs/>
      <w:color w:val="5F5F5F"/>
      <w:sz w:val="21"/>
    </w:rPr>
  </w:style>
  <w:style w:type="paragraph" w:styleId="Header">
    <w:name w:val="header"/>
    <w:basedOn w:val="Normal"/>
    <w:link w:val="HeaderChar"/>
    <w:uiPriority w:val="99"/>
    <w:semiHidden/>
    <w:rsid w:val="00097A92"/>
    <w:pPr>
      <w:tabs>
        <w:tab w:val="center" w:pos="4536"/>
        <w:tab w:val="right" w:pos="9072"/>
      </w:tabs>
      <w:spacing w:after="0" w:line="240" w:lineRule="auto"/>
    </w:pPr>
    <w:rPr>
      <w:sz w:val="18"/>
    </w:rPr>
  </w:style>
  <w:style w:type="character" w:customStyle="1" w:styleId="HeaderChar">
    <w:name w:val="Header Char"/>
    <w:basedOn w:val="DefaultParagraphFont"/>
    <w:link w:val="Header"/>
    <w:uiPriority w:val="99"/>
    <w:semiHidden/>
    <w:rsid w:val="00097A92"/>
    <w:rPr>
      <w:rFonts w:ascii="Arial" w:hAnsi="Arial"/>
      <w:color w:val="5F5F5F"/>
      <w:sz w:val="18"/>
    </w:rPr>
  </w:style>
  <w:style w:type="paragraph" w:styleId="Footer">
    <w:name w:val="footer"/>
    <w:basedOn w:val="Normal"/>
    <w:link w:val="FooterChar"/>
    <w:uiPriority w:val="99"/>
    <w:semiHidden/>
    <w:rsid w:val="003D6212"/>
    <w:pPr>
      <w:tabs>
        <w:tab w:val="center" w:pos="4536"/>
        <w:tab w:val="right" w:pos="9072"/>
      </w:tabs>
      <w:spacing w:after="0" w:line="240" w:lineRule="auto"/>
    </w:pPr>
    <w:rPr>
      <w:color w:val="747373"/>
      <w:sz w:val="18"/>
    </w:rPr>
  </w:style>
  <w:style w:type="character" w:customStyle="1" w:styleId="FooterChar">
    <w:name w:val="Footer Char"/>
    <w:basedOn w:val="DefaultParagraphFont"/>
    <w:link w:val="Footer"/>
    <w:uiPriority w:val="99"/>
    <w:semiHidden/>
    <w:rsid w:val="003D6212"/>
    <w:rPr>
      <w:rFonts w:ascii="Arial" w:hAnsi="Arial"/>
      <w:color w:val="747373"/>
      <w:sz w:val="18"/>
    </w:rPr>
  </w:style>
  <w:style w:type="table" w:styleId="TableGrid">
    <w:name w:val="Table Grid"/>
    <w:basedOn w:val="TableNormal"/>
    <w:rsid w:val="007F7A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D0DB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0DB0"/>
    <w:rPr>
      <w:rFonts w:ascii="Tahoma" w:hAnsi="Tahoma" w:cs="Tahoma"/>
      <w:sz w:val="16"/>
      <w:szCs w:val="16"/>
    </w:rPr>
  </w:style>
  <w:style w:type="character" w:customStyle="1" w:styleId="Heading4Char">
    <w:name w:val="Heading 4 Char"/>
    <w:basedOn w:val="DefaultParagraphFont"/>
    <w:link w:val="Heading4"/>
    <w:uiPriority w:val="1"/>
    <w:rsid w:val="00CE0F8F"/>
    <w:rPr>
      <w:rFonts w:ascii="Arial" w:eastAsiaTheme="majorEastAsia" w:hAnsi="Arial" w:cstheme="majorBidi"/>
      <w:b/>
      <w:bCs/>
      <w:iCs/>
      <w:color w:val="5F5F5F"/>
      <w:sz w:val="21"/>
    </w:rPr>
  </w:style>
  <w:style w:type="paragraph" w:customStyle="1" w:styleId="HeaderPgNo">
    <w:name w:val="HeaderPgNo"/>
    <w:basedOn w:val="Header"/>
    <w:uiPriority w:val="29"/>
    <w:semiHidden/>
    <w:qFormat/>
    <w:rsid w:val="00A67134"/>
    <w:pPr>
      <w:spacing w:after="80"/>
      <w:jc w:val="right"/>
    </w:pPr>
    <w:rPr>
      <w:sz w:val="24"/>
    </w:rPr>
  </w:style>
  <w:style w:type="paragraph" w:customStyle="1" w:styleId="Bullet1">
    <w:name w:val="Bullet 1"/>
    <w:basedOn w:val="Normal"/>
    <w:uiPriority w:val="4"/>
    <w:qFormat/>
    <w:rsid w:val="00C523CA"/>
    <w:pPr>
      <w:numPr>
        <w:numId w:val="26"/>
      </w:numPr>
      <w:contextualSpacing/>
    </w:pPr>
  </w:style>
  <w:style w:type="paragraph" w:customStyle="1" w:styleId="Bullet2">
    <w:name w:val="Bullet 2"/>
    <w:basedOn w:val="Bullet1"/>
    <w:uiPriority w:val="4"/>
    <w:qFormat/>
    <w:rsid w:val="00611257"/>
    <w:pPr>
      <w:numPr>
        <w:ilvl w:val="1"/>
      </w:numPr>
    </w:pPr>
  </w:style>
  <w:style w:type="numbering" w:customStyle="1" w:styleId="NumbLstBullet">
    <w:name w:val="NumbLstBullet"/>
    <w:uiPriority w:val="99"/>
    <w:rsid w:val="00C523CA"/>
    <w:pPr>
      <w:numPr>
        <w:numId w:val="1"/>
      </w:numPr>
    </w:pPr>
  </w:style>
  <w:style w:type="paragraph" w:customStyle="1" w:styleId="Heading1NoToc">
    <w:name w:val="Heading 1NoToc"/>
    <w:basedOn w:val="Heading1"/>
    <w:next w:val="Normal"/>
    <w:uiPriority w:val="19"/>
    <w:qFormat/>
    <w:rsid w:val="009D689E"/>
    <w:pPr>
      <w:numPr>
        <w:numId w:val="0"/>
      </w:numPr>
    </w:pPr>
  </w:style>
  <w:style w:type="paragraph" w:styleId="TOC1">
    <w:name w:val="toc 1"/>
    <w:basedOn w:val="Normal"/>
    <w:next w:val="Normal"/>
    <w:autoRedefine/>
    <w:uiPriority w:val="39"/>
    <w:rsid w:val="00C837D6"/>
    <w:pPr>
      <w:tabs>
        <w:tab w:val="right" w:leader="dot" w:pos="9072"/>
      </w:tabs>
      <w:spacing w:before="200" w:after="100"/>
    </w:pPr>
    <w:rPr>
      <w:b/>
    </w:rPr>
  </w:style>
  <w:style w:type="paragraph" w:styleId="TOC2">
    <w:name w:val="toc 2"/>
    <w:basedOn w:val="Normal"/>
    <w:next w:val="Normal"/>
    <w:autoRedefine/>
    <w:uiPriority w:val="39"/>
    <w:rsid w:val="004A1D9E"/>
    <w:pPr>
      <w:tabs>
        <w:tab w:val="left" w:pos="454"/>
        <w:tab w:val="right" w:leader="dot" w:pos="9072"/>
      </w:tabs>
      <w:spacing w:before="100" w:after="0"/>
    </w:pPr>
    <w:rPr>
      <w:b/>
    </w:rPr>
  </w:style>
  <w:style w:type="paragraph" w:styleId="TOC3">
    <w:name w:val="toc 3"/>
    <w:basedOn w:val="Normal"/>
    <w:next w:val="Normal"/>
    <w:autoRedefine/>
    <w:uiPriority w:val="39"/>
    <w:rsid w:val="004A1D9E"/>
    <w:pPr>
      <w:tabs>
        <w:tab w:val="left" w:pos="851"/>
        <w:tab w:val="right" w:leader="dot" w:pos="9072"/>
      </w:tabs>
      <w:spacing w:after="0"/>
    </w:pPr>
  </w:style>
  <w:style w:type="character" w:styleId="Hyperlink">
    <w:name w:val="Hyperlink"/>
    <w:basedOn w:val="DefaultParagraphFont"/>
    <w:uiPriority w:val="99"/>
    <w:unhideWhenUsed/>
    <w:rsid w:val="003A2E4C"/>
    <w:rPr>
      <w:color w:val="0000FF" w:themeColor="hyperlink"/>
      <w:u w:val="single"/>
    </w:rPr>
  </w:style>
  <w:style w:type="paragraph" w:customStyle="1" w:styleId="DocTitle">
    <w:name w:val="DocTitle"/>
    <w:basedOn w:val="Normal"/>
    <w:uiPriority w:val="29"/>
    <w:semiHidden/>
    <w:qFormat/>
    <w:rsid w:val="00547DFF"/>
    <w:pPr>
      <w:spacing w:after="440" w:line="240" w:lineRule="auto"/>
      <w:jc w:val="right"/>
    </w:pPr>
    <w:rPr>
      <w:color w:val="B51233"/>
      <w:sz w:val="36"/>
    </w:rPr>
  </w:style>
  <w:style w:type="paragraph" w:customStyle="1" w:styleId="DocSubTitle">
    <w:name w:val="DocSubTitle"/>
    <w:basedOn w:val="Normal"/>
    <w:uiPriority w:val="29"/>
    <w:semiHidden/>
    <w:qFormat/>
    <w:rsid w:val="00547DFF"/>
    <w:pPr>
      <w:spacing w:after="520"/>
      <w:jc w:val="right"/>
    </w:pPr>
    <w:rPr>
      <w:sz w:val="36"/>
    </w:rPr>
  </w:style>
  <w:style w:type="paragraph" w:customStyle="1" w:styleId="DocType">
    <w:name w:val="DocType"/>
    <w:basedOn w:val="DocSubTitle"/>
    <w:uiPriority w:val="29"/>
    <w:semiHidden/>
    <w:qFormat/>
    <w:rsid w:val="00547DFF"/>
    <w:pPr>
      <w:spacing w:after="60" w:line="240" w:lineRule="auto"/>
    </w:pPr>
  </w:style>
  <w:style w:type="paragraph" w:customStyle="1" w:styleId="DocContract">
    <w:name w:val="DocContract"/>
    <w:basedOn w:val="Normal"/>
    <w:uiPriority w:val="29"/>
    <w:semiHidden/>
    <w:qFormat/>
    <w:rsid w:val="000D4A34"/>
    <w:rPr>
      <w:color w:val="747373"/>
    </w:rPr>
  </w:style>
  <w:style w:type="paragraph" w:customStyle="1" w:styleId="DocDate">
    <w:name w:val="DocDate"/>
    <w:basedOn w:val="Normal"/>
    <w:uiPriority w:val="29"/>
    <w:semiHidden/>
    <w:qFormat/>
    <w:rsid w:val="006D2828"/>
    <w:pPr>
      <w:spacing w:line="240" w:lineRule="auto"/>
      <w:jc w:val="right"/>
    </w:pPr>
    <w:rPr>
      <w:sz w:val="28"/>
    </w:rPr>
  </w:style>
  <w:style w:type="paragraph" w:customStyle="1" w:styleId="TableHeading">
    <w:name w:val="TableHeading"/>
    <w:basedOn w:val="Normal"/>
    <w:uiPriority w:val="11"/>
    <w:rsid w:val="00732CB4"/>
    <w:pPr>
      <w:keepNext/>
      <w:spacing w:before="60" w:after="60" w:line="200" w:lineRule="atLeast"/>
      <w:ind w:left="57" w:right="57"/>
    </w:pPr>
    <w:rPr>
      <w:rFonts w:eastAsia="Times New Roman" w:cs="Times New Roman"/>
      <w:color w:val="FFFFFF" w:themeColor="background1"/>
      <w:sz w:val="20"/>
      <w:szCs w:val="24"/>
    </w:rPr>
  </w:style>
  <w:style w:type="paragraph" w:customStyle="1" w:styleId="TableText">
    <w:name w:val="TableText"/>
    <w:basedOn w:val="Normal"/>
    <w:uiPriority w:val="11"/>
    <w:rsid w:val="00FA1994"/>
    <w:pPr>
      <w:spacing w:before="60" w:after="60" w:line="200" w:lineRule="atLeast"/>
      <w:ind w:left="57" w:right="57"/>
    </w:pPr>
    <w:rPr>
      <w:rFonts w:eastAsia="Times New Roman" w:cs="Times New Roman"/>
      <w:sz w:val="20"/>
      <w:szCs w:val="24"/>
    </w:rPr>
  </w:style>
  <w:style w:type="paragraph" w:customStyle="1" w:styleId="BackPgText">
    <w:name w:val="BackPgText"/>
    <w:basedOn w:val="Normal"/>
    <w:uiPriority w:val="29"/>
    <w:semiHidden/>
    <w:rsid w:val="0098684F"/>
    <w:pPr>
      <w:spacing w:line="240" w:lineRule="auto"/>
    </w:pPr>
    <w:rPr>
      <w:rFonts w:ascii="HelveticaNeueLT Std Lt" w:eastAsia="Times New Roman" w:hAnsi="HelveticaNeueLT Std Lt" w:cs="Times New Roman"/>
      <w:b/>
      <w:color w:val="747373"/>
      <w:szCs w:val="24"/>
    </w:rPr>
  </w:style>
  <w:style w:type="paragraph" w:customStyle="1" w:styleId="BackPgWeb">
    <w:name w:val="BackPgWeb"/>
    <w:basedOn w:val="Normal"/>
    <w:next w:val="Normal"/>
    <w:uiPriority w:val="29"/>
    <w:semiHidden/>
    <w:rsid w:val="00CE0F8F"/>
    <w:pPr>
      <w:spacing w:before="360" w:line="280" w:lineRule="atLeast"/>
    </w:pPr>
    <w:rPr>
      <w:rFonts w:ascii="Arial Bold" w:eastAsia="Times New Roman" w:hAnsi="Arial Bold" w:cs="Times New Roman"/>
      <w:b/>
      <w:color w:val="B51233"/>
      <w:sz w:val="28"/>
      <w:szCs w:val="24"/>
    </w:rPr>
  </w:style>
  <w:style w:type="numbering" w:customStyle="1" w:styleId="NumbLstMain">
    <w:name w:val="NumbLstMain"/>
    <w:uiPriority w:val="99"/>
    <w:rsid w:val="00CE0F8F"/>
    <w:pPr>
      <w:numPr>
        <w:numId w:val="2"/>
      </w:numPr>
    </w:pPr>
  </w:style>
  <w:style w:type="paragraph" w:customStyle="1" w:styleId="Heading1NoNumb">
    <w:name w:val="Heading 1NoNumb"/>
    <w:basedOn w:val="Heading1"/>
    <w:next w:val="Normal"/>
    <w:uiPriority w:val="2"/>
    <w:qFormat/>
    <w:rsid w:val="005F6B0C"/>
    <w:pPr>
      <w:numPr>
        <w:numId w:val="0"/>
      </w:numPr>
    </w:pPr>
  </w:style>
  <w:style w:type="paragraph" w:customStyle="1" w:styleId="Heading2NoNumb">
    <w:name w:val="Heading 2NoNumb"/>
    <w:basedOn w:val="Heading2"/>
    <w:next w:val="Normal"/>
    <w:qFormat/>
    <w:rsid w:val="00274668"/>
    <w:pPr>
      <w:numPr>
        <w:ilvl w:val="0"/>
        <w:numId w:val="0"/>
      </w:numPr>
    </w:pPr>
  </w:style>
  <w:style w:type="paragraph" w:customStyle="1" w:styleId="Heading3NoNumb">
    <w:name w:val="Heading 3NoNumb"/>
    <w:basedOn w:val="Heading3"/>
    <w:next w:val="Normal"/>
    <w:uiPriority w:val="2"/>
    <w:qFormat/>
    <w:rsid w:val="00274668"/>
    <w:pPr>
      <w:numPr>
        <w:ilvl w:val="0"/>
        <w:numId w:val="0"/>
      </w:numPr>
    </w:pPr>
  </w:style>
  <w:style w:type="paragraph" w:customStyle="1" w:styleId="Heading4NoNumb">
    <w:name w:val="Heading 4NoNumb"/>
    <w:basedOn w:val="Heading4"/>
    <w:next w:val="Normal"/>
    <w:uiPriority w:val="2"/>
    <w:qFormat/>
    <w:rsid w:val="00274668"/>
    <w:pPr>
      <w:numPr>
        <w:ilvl w:val="0"/>
        <w:numId w:val="0"/>
      </w:numPr>
    </w:pPr>
  </w:style>
  <w:style w:type="paragraph" w:customStyle="1" w:styleId="Heading3NoToc">
    <w:name w:val="Heading 3NoToc"/>
    <w:basedOn w:val="Heading3NoNumb"/>
    <w:next w:val="Normal"/>
    <w:uiPriority w:val="19"/>
    <w:qFormat/>
    <w:rsid w:val="00D653B4"/>
    <w:pPr>
      <w:spacing w:line="240" w:lineRule="auto"/>
      <w:outlineLvl w:val="9"/>
    </w:pPr>
  </w:style>
  <w:style w:type="paragraph" w:customStyle="1" w:styleId="Heading2NoToc">
    <w:name w:val="Heading 2NoToc"/>
    <w:basedOn w:val="Heading2NoNumb"/>
    <w:next w:val="Normal"/>
    <w:uiPriority w:val="19"/>
    <w:qFormat/>
    <w:rsid w:val="00182FFF"/>
  </w:style>
  <w:style w:type="paragraph" w:customStyle="1" w:styleId="AppendixH1">
    <w:name w:val="Appendix H1"/>
    <w:basedOn w:val="Normal"/>
    <w:next w:val="Normal"/>
    <w:uiPriority w:val="19"/>
    <w:qFormat/>
    <w:rsid w:val="004251C8"/>
    <w:pPr>
      <w:keepNext/>
      <w:keepLines/>
      <w:pageBreakBefore/>
      <w:numPr>
        <w:numId w:val="6"/>
      </w:numPr>
    </w:pPr>
    <w:rPr>
      <w:color w:val="B51233"/>
      <w:sz w:val="28"/>
    </w:rPr>
  </w:style>
  <w:style w:type="numbering" w:customStyle="1" w:styleId="NumbLstAppendix">
    <w:name w:val="NumbLstAppendix"/>
    <w:uiPriority w:val="99"/>
    <w:rsid w:val="00EF6FB1"/>
    <w:pPr>
      <w:numPr>
        <w:numId w:val="3"/>
      </w:numPr>
    </w:pPr>
  </w:style>
  <w:style w:type="paragraph" w:customStyle="1" w:styleId="DividerPage">
    <w:name w:val="DividerPage"/>
    <w:basedOn w:val="Normal"/>
    <w:next w:val="Normal"/>
    <w:uiPriority w:val="19"/>
    <w:qFormat/>
    <w:rsid w:val="00062D60"/>
    <w:pPr>
      <w:pageBreakBefore/>
      <w:spacing w:before="1080"/>
      <w:jc w:val="right"/>
    </w:pPr>
    <w:rPr>
      <w:color w:val="B51233"/>
      <w:sz w:val="48"/>
    </w:rPr>
  </w:style>
  <w:style w:type="paragraph" w:customStyle="1" w:styleId="Bullet1Para">
    <w:name w:val="Bullet 1Para"/>
    <w:basedOn w:val="Bullet1"/>
    <w:uiPriority w:val="4"/>
    <w:qFormat/>
    <w:rsid w:val="000B1DD4"/>
    <w:pPr>
      <w:contextualSpacing w:val="0"/>
    </w:pPr>
  </w:style>
  <w:style w:type="paragraph" w:customStyle="1" w:styleId="AlphaList">
    <w:name w:val="AlphaList"/>
    <w:basedOn w:val="Normal"/>
    <w:uiPriority w:val="6"/>
    <w:qFormat/>
    <w:rsid w:val="00CE0F8F"/>
    <w:pPr>
      <w:numPr>
        <w:ilvl w:val="4"/>
        <w:numId w:val="30"/>
      </w:numPr>
      <w:contextualSpacing/>
    </w:pPr>
  </w:style>
  <w:style w:type="paragraph" w:customStyle="1" w:styleId="Bullet2Para">
    <w:name w:val="Bullet 2Para"/>
    <w:basedOn w:val="Bullet2"/>
    <w:uiPriority w:val="4"/>
    <w:qFormat/>
    <w:rsid w:val="000B1DD4"/>
    <w:pPr>
      <w:contextualSpacing w:val="0"/>
    </w:pPr>
  </w:style>
  <w:style w:type="paragraph" w:customStyle="1" w:styleId="AlphaListPara">
    <w:name w:val="AlphaListPara"/>
    <w:basedOn w:val="AlphaList"/>
    <w:uiPriority w:val="6"/>
    <w:qFormat/>
    <w:rsid w:val="001B0153"/>
    <w:pPr>
      <w:contextualSpacing w:val="0"/>
    </w:pPr>
  </w:style>
  <w:style w:type="paragraph" w:styleId="TOC4">
    <w:name w:val="toc 4"/>
    <w:basedOn w:val="Normal"/>
    <w:next w:val="Normal"/>
    <w:uiPriority w:val="39"/>
    <w:rsid w:val="004A1D9E"/>
    <w:pPr>
      <w:tabs>
        <w:tab w:val="right" w:leader="dot" w:pos="9072"/>
      </w:tabs>
      <w:spacing w:after="0"/>
      <w:ind w:left="851"/>
    </w:pPr>
  </w:style>
  <w:style w:type="paragraph" w:customStyle="1" w:styleId="TableTitle">
    <w:name w:val="TableTitle"/>
    <w:basedOn w:val="Normal"/>
    <w:uiPriority w:val="10"/>
    <w:qFormat/>
    <w:rsid w:val="00140864"/>
    <w:pPr>
      <w:keepNext/>
      <w:keepLines/>
      <w:spacing w:before="240"/>
    </w:pPr>
    <w:rPr>
      <w:rFonts w:ascii="Arial Bold" w:hAnsi="Arial Bold"/>
      <w:b/>
    </w:rPr>
  </w:style>
  <w:style w:type="paragraph" w:customStyle="1" w:styleId="DocInfo">
    <w:name w:val="DocInfo"/>
    <w:basedOn w:val="Normal"/>
    <w:uiPriority w:val="29"/>
    <w:semiHidden/>
    <w:qFormat/>
    <w:rsid w:val="00281B0F"/>
    <w:pPr>
      <w:spacing w:line="240" w:lineRule="auto"/>
      <w:jc w:val="right"/>
    </w:pPr>
    <w:rPr>
      <w:color w:val="747373"/>
      <w:sz w:val="18"/>
    </w:rPr>
  </w:style>
  <w:style w:type="paragraph" w:styleId="TOC5">
    <w:name w:val="toc 5"/>
    <w:basedOn w:val="Normal"/>
    <w:next w:val="Normal"/>
    <w:autoRedefine/>
    <w:uiPriority w:val="39"/>
    <w:rsid w:val="00792F21"/>
    <w:pPr>
      <w:tabs>
        <w:tab w:val="right" w:leader="dot" w:pos="9072"/>
      </w:tabs>
      <w:spacing w:after="100"/>
    </w:pPr>
    <w:rPr>
      <w:b/>
    </w:rPr>
  </w:style>
  <w:style w:type="paragraph" w:customStyle="1" w:styleId="FooterFileName">
    <w:name w:val="FooterFileName"/>
    <w:basedOn w:val="Footer"/>
    <w:uiPriority w:val="29"/>
    <w:semiHidden/>
    <w:qFormat/>
    <w:rsid w:val="001A3E8B"/>
    <w:pPr>
      <w:spacing w:before="40"/>
    </w:pPr>
    <w:rPr>
      <w:noProof/>
      <w:color w:val="FFFFFF"/>
      <w:sz w:val="12"/>
    </w:rPr>
  </w:style>
  <w:style w:type="paragraph" w:customStyle="1" w:styleId="HeaderTitlePg">
    <w:name w:val="HeaderTitlePg"/>
    <w:basedOn w:val="Header"/>
    <w:uiPriority w:val="29"/>
    <w:semiHidden/>
    <w:qFormat/>
    <w:rsid w:val="00657669"/>
    <w:pPr>
      <w:spacing w:after="3000"/>
    </w:pPr>
  </w:style>
  <w:style w:type="paragraph" w:customStyle="1" w:styleId="Heading1Land">
    <w:name w:val="Heading 1Land"/>
    <w:basedOn w:val="Heading1"/>
    <w:uiPriority w:val="19"/>
    <w:qFormat/>
    <w:rsid w:val="00657669"/>
    <w:pPr>
      <w:framePr w:w="15139" w:wrap="around" w:hAnchor="text"/>
    </w:pPr>
  </w:style>
  <w:style w:type="paragraph" w:customStyle="1" w:styleId="HeaderBackPg">
    <w:name w:val="HeaderBackPg"/>
    <w:basedOn w:val="Header"/>
    <w:uiPriority w:val="29"/>
    <w:semiHidden/>
    <w:qFormat/>
    <w:rsid w:val="00EB4709"/>
  </w:style>
  <w:style w:type="paragraph" w:customStyle="1" w:styleId="NormalIndent1">
    <w:name w:val="NormalIndent1"/>
    <w:basedOn w:val="Normal"/>
    <w:uiPriority w:val="6"/>
    <w:qFormat/>
    <w:rsid w:val="00C70EA6"/>
    <w:pPr>
      <w:ind w:left="680"/>
    </w:pPr>
  </w:style>
  <w:style w:type="paragraph" w:customStyle="1" w:styleId="NormalIndent2">
    <w:name w:val="NormalIndent2"/>
    <w:basedOn w:val="Normal"/>
    <w:uiPriority w:val="6"/>
    <w:qFormat/>
    <w:rsid w:val="00C70EA6"/>
    <w:pPr>
      <w:ind w:left="1021"/>
    </w:pPr>
  </w:style>
  <w:style w:type="paragraph" w:customStyle="1" w:styleId="TableTextSmall">
    <w:name w:val="TableTextSmall"/>
    <w:basedOn w:val="TableText"/>
    <w:uiPriority w:val="14"/>
    <w:qFormat/>
    <w:rsid w:val="00B333BC"/>
    <w:pPr>
      <w:spacing w:line="180" w:lineRule="atLeast"/>
    </w:pPr>
    <w:rPr>
      <w:sz w:val="17"/>
    </w:rPr>
  </w:style>
  <w:style w:type="paragraph" w:customStyle="1" w:styleId="TableHeadingSmall">
    <w:name w:val="TableHeadingSmall"/>
    <w:basedOn w:val="TableHeading"/>
    <w:uiPriority w:val="11"/>
    <w:qFormat/>
    <w:rsid w:val="00B333BC"/>
    <w:pPr>
      <w:spacing w:line="180" w:lineRule="atLeast"/>
    </w:pPr>
    <w:rPr>
      <w:sz w:val="17"/>
    </w:rPr>
  </w:style>
  <w:style w:type="paragraph" w:customStyle="1" w:styleId="TableBullet">
    <w:name w:val="TableBullet"/>
    <w:basedOn w:val="TableText"/>
    <w:uiPriority w:val="14"/>
    <w:qFormat/>
    <w:rsid w:val="002D4FEE"/>
    <w:pPr>
      <w:numPr>
        <w:numId w:val="27"/>
      </w:numPr>
    </w:pPr>
  </w:style>
  <w:style w:type="paragraph" w:customStyle="1" w:styleId="TableBulletSmall">
    <w:name w:val="TableBulletSmall"/>
    <w:basedOn w:val="TableTextSmall"/>
    <w:uiPriority w:val="15"/>
    <w:qFormat/>
    <w:rsid w:val="002D4FEE"/>
    <w:pPr>
      <w:numPr>
        <w:ilvl w:val="1"/>
        <w:numId w:val="27"/>
      </w:numPr>
    </w:pPr>
  </w:style>
  <w:style w:type="paragraph" w:customStyle="1" w:styleId="FooterBold">
    <w:name w:val="FooterBold"/>
    <w:basedOn w:val="Footer"/>
    <w:uiPriority w:val="29"/>
    <w:qFormat/>
    <w:rsid w:val="003324EC"/>
    <w:pPr>
      <w:spacing w:before="40"/>
    </w:pPr>
    <w:rPr>
      <w:b/>
    </w:rPr>
  </w:style>
  <w:style w:type="character" w:customStyle="1" w:styleId="CharSmall">
    <w:name w:val="CharSmall"/>
    <w:basedOn w:val="DefaultParagraphFont"/>
    <w:uiPriority w:val="21"/>
    <w:semiHidden/>
    <w:qFormat/>
    <w:rsid w:val="00244D56"/>
    <w:rPr>
      <w:sz w:val="16"/>
    </w:rPr>
  </w:style>
  <w:style w:type="paragraph" w:customStyle="1" w:styleId="TableSource">
    <w:name w:val="TableSource"/>
    <w:basedOn w:val="Normal"/>
    <w:next w:val="Normal"/>
    <w:uiPriority w:val="17"/>
    <w:qFormat/>
    <w:rsid w:val="00F13D99"/>
    <w:pPr>
      <w:spacing w:before="120"/>
    </w:pPr>
    <w:rPr>
      <w:i/>
    </w:rPr>
  </w:style>
  <w:style w:type="numbering" w:customStyle="1" w:styleId="NumbLstTableBullet">
    <w:name w:val="NumbLstTableBullet"/>
    <w:uiPriority w:val="99"/>
    <w:rsid w:val="002D4FEE"/>
    <w:pPr>
      <w:numPr>
        <w:numId w:val="4"/>
      </w:numPr>
    </w:pPr>
  </w:style>
  <w:style w:type="paragraph" w:customStyle="1" w:styleId="DividerPageNoTOC">
    <w:name w:val="DividerPageNoTOC"/>
    <w:basedOn w:val="DividerPage"/>
    <w:uiPriority w:val="19"/>
    <w:qFormat/>
    <w:rsid w:val="004251C8"/>
  </w:style>
  <w:style w:type="paragraph" w:customStyle="1" w:styleId="PhotoInfo">
    <w:name w:val="PhotoInfo"/>
    <w:basedOn w:val="Normal"/>
    <w:uiPriority w:val="18"/>
    <w:qFormat/>
    <w:rsid w:val="00171C61"/>
    <w:pPr>
      <w:keepNext/>
      <w:numPr>
        <w:numId w:val="5"/>
      </w:numPr>
      <w:spacing w:before="60" w:after="60" w:line="240" w:lineRule="auto"/>
    </w:pPr>
    <w:rPr>
      <w:i/>
      <w:sz w:val="18"/>
    </w:rPr>
  </w:style>
  <w:style w:type="paragraph" w:customStyle="1" w:styleId="HeaderLast">
    <w:name w:val="HeaderLast"/>
    <w:basedOn w:val="Header"/>
    <w:uiPriority w:val="39"/>
    <w:semiHidden/>
    <w:qFormat/>
    <w:rsid w:val="00097A92"/>
    <w:pPr>
      <w:spacing w:after="160"/>
    </w:pPr>
    <w:rPr>
      <w:noProof/>
      <w:lang w:val="fr-FR"/>
    </w:rPr>
  </w:style>
  <w:style w:type="paragraph" w:customStyle="1" w:styleId="HeaderSmall">
    <w:name w:val="HeaderSmall"/>
    <w:basedOn w:val="Header"/>
    <w:uiPriority w:val="39"/>
    <w:semiHidden/>
    <w:qFormat/>
    <w:rsid w:val="00146882"/>
    <w:rPr>
      <w:sz w:val="12"/>
    </w:rPr>
  </w:style>
  <w:style w:type="paragraph" w:customStyle="1" w:styleId="CDFooterAddress">
    <w:name w:val="CDFooterAddress"/>
    <w:basedOn w:val="Footer"/>
    <w:uiPriority w:val="39"/>
    <w:qFormat/>
    <w:rsid w:val="00BD40AE"/>
    <w:pPr>
      <w:jc w:val="right"/>
    </w:pPr>
    <w:rPr>
      <w:sz w:val="22"/>
    </w:rPr>
  </w:style>
  <w:style w:type="paragraph" w:customStyle="1" w:styleId="FooterSmall">
    <w:name w:val="FooterSmall"/>
    <w:basedOn w:val="Footer"/>
    <w:uiPriority w:val="39"/>
    <w:semiHidden/>
    <w:qFormat/>
    <w:rsid w:val="00A95AB1"/>
    <w:rPr>
      <w:sz w:val="12"/>
    </w:rPr>
  </w:style>
  <w:style w:type="character" w:customStyle="1" w:styleId="charRed">
    <w:name w:val="charRed"/>
    <w:basedOn w:val="DefaultParagraphFont"/>
    <w:uiPriority w:val="1"/>
    <w:semiHidden/>
    <w:qFormat/>
    <w:rsid w:val="003823AB"/>
    <w:rPr>
      <w:color w:val="B51233"/>
    </w:rPr>
  </w:style>
  <w:style w:type="paragraph" w:customStyle="1" w:styleId="Heading2Text">
    <w:name w:val="Heading 2Text"/>
    <w:basedOn w:val="Heading2"/>
    <w:uiPriority w:val="7"/>
    <w:qFormat/>
    <w:rsid w:val="00F46EBE"/>
    <w:pPr>
      <w:keepNext w:val="0"/>
      <w:keepLines w:val="0"/>
      <w:spacing w:before="0"/>
    </w:pPr>
    <w:rPr>
      <w:b w:val="0"/>
    </w:rPr>
  </w:style>
  <w:style w:type="paragraph" w:customStyle="1" w:styleId="Heading3Text">
    <w:name w:val="Heading 3Text"/>
    <w:basedOn w:val="Heading3"/>
    <w:uiPriority w:val="7"/>
    <w:qFormat/>
    <w:rsid w:val="00F46EBE"/>
    <w:pPr>
      <w:keepNext w:val="0"/>
      <w:keepLines w:val="0"/>
      <w:spacing w:before="0"/>
    </w:pPr>
    <w:rPr>
      <w:b w:val="0"/>
    </w:rPr>
  </w:style>
  <w:style w:type="paragraph" w:customStyle="1" w:styleId="Heading4Text">
    <w:name w:val="Heading 4Text"/>
    <w:basedOn w:val="Heading4"/>
    <w:uiPriority w:val="7"/>
    <w:qFormat/>
    <w:rsid w:val="00F46EBE"/>
    <w:pPr>
      <w:keepNext w:val="0"/>
      <w:keepLines w:val="0"/>
      <w:spacing w:before="0" w:after="160"/>
    </w:pPr>
    <w:rPr>
      <w:b w:val="0"/>
    </w:rPr>
  </w:style>
  <w:style w:type="paragraph" w:customStyle="1" w:styleId="Bullet3">
    <w:name w:val="Bullet 3"/>
    <w:basedOn w:val="Normal"/>
    <w:uiPriority w:val="8"/>
    <w:qFormat/>
    <w:rsid w:val="00116F5A"/>
    <w:pPr>
      <w:numPr>
        <w:ilvl w:val="2"/>
        <w:numId w:val="26"/>
      </w:numPr>
      <w:contextualSpacing/>
    </w:pPr>
  </w:style>
  <w:style w:type="paragraph" w:customStyle="1" w:styleId="Bullet4">
    <w:name w:val="Bullet 4"/>
    <w:basedOn w:val="Normal"/>
    <w:uiPriority w:val="8"/>
    <w:qFormat/>
    <w:rsid w:val="00116F5A"/>
    <w:pPr>
      <w:numPr>
        <w:ilvl w:val="3"/>
        <w:numId w:val="26"/>
      </w:numPr>
      <w:contextualSpacing/>
    </w:pPr>
  </w:style>
  <w:style w:type="paragraph" w:customStyle="1" w:styleId="Bullet3Para">
    <w:name w:val="Bullet 3Para"/>
    <w:basedOn w:val="Bullet3"/>
    <w:uiPriority w:val="8"/>
    <w:qFormat/>
    <w:rsid w:val="00116F5A"/>
    <w:pPr>
      <w:contextualSpacing w:val="0"/>
    </w:pPr>
  </w:style>
  <w:style w:type="paragraph" w:customStyle="1" w:styleId="Bullet4Para">
    <w:name w:val="Bullet 4Para"/>
    <w:basedOn w:val="Bullet4"/>
    <w:uiPriority w:val="8"/>
    <w:qFormat/>
    <w:rsid w:val="00116F5A"/>
    <w:pPr>
      <w:contextualSpacing w:val="0"/>
    </w:pPr>
  </w:style>
  <w:style w:type="paragraph" w:customStyle="1" w:styleId="TableTextRight">
    <w:name w:val="TableTextRight"/>
    <w:basedOn w:val="TableText"/>
    <w:uiPriority w:val="15"/>
    <w:qFormat/>
    <w:rsid w:val="00411AA5"/>
    <w:pPr>
      <w:jc w:val="right"/>
    </w:pPr>
  </w:style>
  <w:style w:type="paragraph" w:customStyle="1" w:styleId="TableTotal">
    <w:name w:val="TableTotal"/>
    <w:basedOn w:val="TableHeading"/>
    <w:uiPriority w:val="15"/>
    <w:qFormat/>
    <w:rsid w:val="007A439E"/>
    <w:pPr>
      <w:keepNext w:val="0"/>
    </w:pPr>
  </w:style>
  <w:style w:type="paragraph" w:customStyle="1" w:styleId="TableHeadingRight">
    <w:name w:val="TableHeadingRight"/>
    <w:basedOn w:val="TableHeading"/>
    <w:uiPriority w:val="11"/>
    <w:qFormat/>
    <w:rsid w:val="0032140B"/>
    <w:pPr>
      <w:jc w:val="right"/>
    </w:pPr>
  </w:style>
  <w:style w:type="paragraph" w:customStyle="1" w:styleId="TableHeadingSmallRight">
    <w:name w:val="TableHeadingSmallRight"/>
    <w:basedOn w:val="TableHeadingSmall"/>
    <w:uiPriority w:val="11"/>
    <w:qFormat/>
    <w:rsid w:val="0032140B"/>
    <w:pPr>
      <w:jc w:val="right"/>
    </w:pPr>
  </w:style>
  <w:style w:type="paragraph" w:customStyle="1" w:styleId="TableTotalSmall">
    <w:name w:val="TableTotalSmall"/>
    <w:basedOn w:val="TableTotal"/>
    <w:uiPriority w:val="15"/>
    <w:qFormat/>
    <w:rsid w:val="00E840FB"/>
    <w:rPr>
      <w:sz w:val="17"/>
    </w:rPr>
  </w:style>
  <w:style w:type="paragraph" w:customStyle="1" w:styleId="TableTextSmallRight">
    <w:name w:val="TableTextSmallRight"/>
    <w:basedOn w:val="TableTextSmall"/>
    <w:uiPriority w:val="15"/>
    <w:qFormat/>
    <w:rsid w:val="0032140B"/>
    <w:pPr>
      <w:jc w:val="right"/>
    </w:pPr>
  </w:style>
  <w:style w:type="paragraph" w:customStyle="1" w:styleId="TableTotalRight">
    <w:name w:val="TableTotalRight"/>
    <w:basedOn w:val="TableTotal"/>
    <w:uiPriority w:val="15"/>
    <w:qFormat/>
    <w:rsid w:val="00E840FB"/>
    <w:pPr>
      <w:jc w:val="right"/>
    </w:pPr>
  </w:style>
  <w:style w:type="paragraph" w:customStyle="1" w:styleId="TableTotalSmallRight">
    <w:name w:val="TableTotalSmallRight"/>
    <w:basedOn w:val="TableTotalSmall"/>
    <w:uiPriority w:val="15"/>
    <w:qFormat/>
    <w:rsid w:val="00E840FB"/>
    <w:pPr>
      <w:jc w:val="right"/>
    </w:pPr>
  </w:style>
  <w:style w:type="paragraph" w:customStyle="1" w:styleId="TableTitleIndented">
    <w:name w:val="TableTitleIndented"/>
    <w:basedOn w:val="TableTitle"/>
    <w:uiPriority w:val="3"/>
    <w:qFormat/>
    <w:rsid w:val="00B16F56"/>
    <w:pPr>
      <w:ind w:left="851"/>
    </w:pPr>
  </w:style>
  <w:style w:type="paragraph" w:customStyle="1" w:styleId="TableSourceIndented">
    <w:name w:val="TableSourceIndented"/>
    <w:basedOn w:val="TableSource"/>
    <w:uiPriority w:val="3"/>
    <w:qFormat/>
    <w:rsid w:val="00B16F56"/>
    <w:pPr>
      <w:ind w:left="851"/>
    </w:pPr>
  </w:style>
  <w:style w:type="paragraph" w:customStyle="1" w:styleId="AlphaList3">
    <w:name w:val="AlphaList 3"/>
    <w:basedOn w:val="AlphaList"/>
    <w:uiPriority w:val="9"/>
    <w:qFormat/>
    <w:rsid w:val="00CE0F8F"/>
    <w:pPr>
      <w:numPr>
        <w:ilvl w:val="5"/>
      </w:numPr>
    </w:pPr>
  </w:style>
  <w:style w:type="paragraph" w:customStyle="1" w:styleId="AlphaList3Para">
    <w:name w:val="AlphaList 3Para"/>
    <w:basedOn w:val="AlphaList3"/>
    <w:uiPriority w:val="9"/>
    <w:qFormat/>
    <w:rsid w:val="00CE0F8F"/>
    <w:pPr>
      <w:contextualSpacing w:val="0"/>
    </w:pPr>
  </w:style>
  <w:style w:type="paragraph" w:styleId="TOCHeading">
    <w:name w:val="TOC Heading"/>
    <w:basedOn w:val="Heading1"/>
    <w:next w:val="Normal"/>
    <w:uiPriority w:val="39"/>
    <w:semiHidden/>
    <w:unhideWhenUsed/>
    <w:qFormat/>
    <w:rsid w:val="00CE0F8F"/>
    <w:pPr>
      <w:pageBreakBefore w:val="0"/>
      <w:numPr>
        <w:numId w:val="0"/>
      </w:numPr>
      <w:spacing w:before="480" w:after="0"/>
      <w:outlineLvl w:val="9"/>
    </w:pPr>
    <w:rPr>
      <w:b/>
      <w:color w:val="auto"/>
    </w:rPr>
  </w:style>
  <w:style w:type="paragraph" w:customStyle="1" w:styleId="Tiny">
    <w:name w:val="Tiny"/>
    <w:basedOn w:val="Normal"/>
    <w:next w:val="Normal"/>
    <w:uiPriority w:val="3"/>
    <w:qFormat/>
    <w:rsid w:val="007B5D9C"/>
    <w:pPr>
      <w:spacing w:after="0" w:line="240" w:lineRule="auto"/>
    </w:pPr>
    <w:rPr>
      <w:sz w:val="2"/>
    </w:rPr>
  </w:style>
  <w:style w:type="paragraph" w:styleId="ListParagraph">
    <w:name w:val="List Paragraph"/>
    <w:basedOn w:val="Normal"/>
    <w:uiPriority w:val="1"/>
    <w:qFormat/>
    <w:rsid w:val="00BD266A"/>
    <w:pPr>
      <w:ind w:left="720"/>
      <w:contextualSpacing/>
    </w:pPr>
  </w:style>
  <w:style w:type="character" w:styleId="UnresolvedMention">
    <w:name w:val="Unresolved Mention"/>
    <w:basedOn w:val="DefaultParagraphFont"/>
    <w:uiPriority w:val="99"/>
    <w:semiHidden/>
    <w:unhideWhenUsed/>
    <w:rsid w:val="00206AED"/>
    <w:rPr>
      <w:color w:val="605E5C"/>
      <w:shd w:val="clear" w:color="auto" w:fill="E1DFDD"/>
    </w:rPr>
  </w:style>
  <w:style w:type="paragraph" w:styleId="BodyText">
    <w:name w:val="Body Text"/>
    <w:basedOn w:val="Normal"/>
    <w:link w:val="BodyTextChar"/>
    <w:uiPriority w:val="1"/>
    <w:qFormat/>
    <w:rsid w:val="00D54C63"/>
    <w:pPr>
      <w:widowControl w:val="0"/>
      <w:autoSpaceDE w:val="0"/>
      <w:autoSpaceDN w:val="0"/>
      <w:spacing w:after="0" w:line="240" w:lineRule="auto"/>
    </w:pPr>
    <w:rPr>
      <w:rFonts w:eastAsia="Arial" w:cs="Arial"/>
      <w:color w:val="auto"/>
      <w:szCs w:val="21"/>
      <w:lang w:bidi="en-US"/>
    </w:rPr>
  </w:style>
  <w:style w:type="character" w:customStyle="1" w:styleId="BodyTextChar">
    <w:name w:val="Body Text Char"/>
    <w:basedOn w:val="DefaultParagraphFont"/>
    <w:link w:val="BodyText"/>
    <w:uiPriority w:val="1"/>
    <w:rsid w:val="00D54C63"/>
    <w:rPr>
      <w:rFonts w:ascii="Arial" w:eastAsia="Arial" w:hAnsi="Arial" w:cs="Arial"/>
      <w:sz w:val="21"/>
      <w:szCs w:val="21"/>
      <w:lang w:bidi="en-US"/>
    </w:rPr>
  </w:style>
  <w:style w:type="paragraph" w:customStyle="1" w:styleId="TableParagraph">
    <w:name w:val="Table Paragraph"/>
    <w:basedOn w:val="Normal"/>
    <w:uiPriority w:val="1"/>
    <w:qFormat/>
    <w:rsid w:val="00D54C63"/>
    <w:pPr>
      <w:widowControl w:val="0"/>
      <w:autoSpaceDE w:val="0"/>
      <w:autoSpaceDN w:val="0"/>
      <w:spacing w:after="0" w:line="240" w:lineRule="auto"/>
      <w:ind w:left="107"/>
    </w:pPr>
    <w:rPr>
      <w:rFonts w:eastAsia="Arial" w:cs="Arial"/>
      <w:color w:val="auto"/>
      <w:sz w:val="22"/>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scilly.gov.uk/business-licensing/contracts/current-contract-opportunities" TargetMode="External"/><Relationship Id="rId26" Type="http://schemas.openxmlformats.org/officeDocument/2006/relationships/hyperlink" Target="mailto:Uk-4101565-CIOS_Museum@curriebrown.com" TargetMode="External"/><Relationship Id="rId3" Type="http://schemas.openxmlformats.org/officeDocument/2006/relationships/styles" Target="styles.xml"/><Relationship Id="rId21" Type="http://schemas.openxmlformats.org/officeDocument/2006/relationships/header" Target="header4.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www.gov.uk/contracts-finder" TargetMode="External"/><Relationship Id="rId25" Type="http://schemas.openxmlformats.org/officeDocument/2006/relationships/hyperlink" Target="mailto:procurement@scilly.gov.uk"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ben.wright@curriebrown.com" TargetMode="External"/><Relationship Id="rId20" Type="http://schemas.openxmlformats.org/officeDocument/2006/relationships/hyperlink" Target="mailto:Uk-4101565-CIOS_Museum@curriebrown.com" TargetMode="External"/><Relationship Id="rId29" Type="http://schemas.openxmlformats.org/officeDocument/2006/relationships/hyperlink" Target="mailto:procurement@Scilly.gov.u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mailto:Uk-4101565-CIOS_Museum@curriebrown.com" TargetMode="External"/><Relationship Id="rId32"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mailto:aidan.irving@curriebrown.com" TargetMode="External"/><Relationship Id="rId23" Type="http://schemas.openxmlformats.org/officeDocument/2006/relationships/hyperlink" Target="mailto:procurement@scilly.gov.uk" TargetMode="External"/><Relationship Id="rId28" Type="http://schemas.openxmlformats.org/officeDocument/2006/relationships/hyperlink" Target="mailto:Uk-4101565-CIOS_Museum@curriebrown.com" TargetMode="External"/><Relationship Id="rId10" Type="http://schemas.openxmlformats.org/officeDocument/2006/relationships/footer" Target="footer1.xml"/><Relationship Id="rId19" Type="http://schemas.openxmlformats.org/officeDocument/2006/relationships/hyperlink" Target="mailto:procurement@scilly.gov.uk%20" TargetMode="External"/><Relationship Id="rId31"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Keith.Grossett@scilly.gov.uk" TargetMode="External"/><Relationship Id="rId22" Type="http://schemas.openxmlformats.org/officeDocument/2006/relationships/hyperlink" Target="http://www.scilly.gov.uk/business/contracts)" TargetMode="External"/><Relationship Id="rId27" Type="http://schemas.openxmlformats.org/officeDocument/2006/relationships/hyperlink" Target="mailto:procurement@scilly.gov.uk" TargetMode="External"/><Relationship Id="rId30" Type="http://schemas.openxmlformats.org/officeDocument/2006/relationships/footer" Target="footer4.xml"/></Relationships>
</file>

<file path=word/_rels/footer3.xml.rels><?xml version="1.0" encoding="UTF-8" standalone="yes"?>
<Relationships xmlns="http://schemas.openxmlformats.org/package/2006/relationships"><Relationship Id="rId1" Type="http://schemas.openxmlformats.org/officeDocument/2006/relationships/image" Target="media/image4.jpeg"/></Relationships>
</file>

<file path=word/_rels/footer5.xml.rels><?xml version="1.0" encoding="UTF-8" standalone="yes"?>
<Relationships xmlns="http://schemas.openxmlformats.org/package/2006/relationships"><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rvinga\AppData\Roaming\Microsoft\Templates\CurrieBrown%20A4%20Report%20(Portrai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A41120-C231-4D5C-BAF6-AB2ACE1C0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CurrieBrown A4 Report (Portrait)</Template>
  <TotalTime>110</TotalTime>
  <Pages>15</Pages>
  <Words>5395</Words>
  <Characters>30754</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Harrison Elliott</dc:creator>
  <cp:lastModifiedBy>Keith Grossett</cp:lastModifiedBy>
  <cp:revision>14</cp:revision>
  <cp:lastPrinted>2013-02-05T10:43:00Z</cp:lastPrinted>
  <dcterms:created xsi:type="dcterms:W3CDTF">2023-05-05T08:29:00Z</dcterms:created>
  <dcterms:modified xsi:type="dcterms:W3CDTF">2023-08-08T13:33:00Z</dcterms:modified>
</cp:coreProperties>
</file>